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jc w:val="center"/>
        <w:rPr>
          <w:rFonts w:eastAsia="方正小标宋_GBK"/>
          <w:bCs/>
          <w:color w:val="auto"/>
          <w:sz w:val="44"/>
          <w:szCs w:val="44"/>
        </w:rPr>
      </w:pPr>
      <w:bookmarkStart w:id="0" w:name="_GoBack"/>
      <w:bookmarkEnd w:id="0"/>
      <w:r>
        <w:rPr>
          <w:rFonts w:eastAsia="方正小标宋_GBK"/>
          <w:bCs/>
          <w:color w:val="auto"/>
          <w:sz w:val="44"/>
          <w:szCs w:val="44"/>
        </w:rPr>
        <w:t>河南</w:t>
      </w:r>
      <w:r>
        <w:rPr>
          <w:rFonts w:hint="eastAsia" w:eastAsia="方正小标宋_GBK"/>
          <w:bCs/>
          <w:color w:val="auto"/>
          <w:sz w:val="44"/>
          <w:szCs w:val="44"/>
        </w:rPr>
        <w:t>省</w:t>
      </w:r>
      <w:r>
        <w:rPr>
          <w:rFonts w:eastAsia="方正小标宋_GBK"/>
          <w:bCs/>
          <w:color w:val="auto"/>
          <w:sz w:val="44"/>
          <w:szCs w:val="44"/>
        </w:rPr>
        <w:t>优质结构工程评价办法</w:t>
      </w:r>
    </w:p>
    <w:p>
      <w:pPr>
        <w:overflowPunct w:val="0"/>
        <w:autoSpaceDE w:val="0"/>
        <w:autoSpaceDN w:val="0"/>
        <w:adjustRightInd w:val="0"/>
        <w:snapToGrid w:val="0"/>
        <w:jc w:val="center"/>
        <w:rPr>
          <w:rFonts w:eastAsia="楷体"/>
          <w:color w:val="auto"/>
          <w:sz w:val="32"/>
          <w:szCs w:val="32"/>
        </w:rPr>
      </w:pPr>
      <w:r>
        <w:rPr>
          <w:rFonts w:eastAsia="楷体"/>
          <w:color w:val="auto"/>
          <w:sz w:val="32"/>
          <w:szCs w:val="32"/>
        </w:rPr>
        <w:t>（</w:t>
      </w:r>
      <w:r>
        <w:rPr>
          <w:rFonts w:hint="eastAsia" w:eastAsia="楷体"/>
          <w:color w:val="auto"/>
          <w:sz w:val="32"/>
          <w:szCs w:val="32"/>
        </w:rPr>
        <w:t>试行</w:t>
      </w:r>
      <w:r>
        <w:rPr>
          <w:rFonts w:eastAsia="楷体"/>
          <w:color w:val="auto"/>
          <w:sz w:val="32"/>
          <w:szCs w:val="32"/>
        </w:rPr>
        <w:t>）</w:t>
      </w:r>
    </w:p>
    <w:p>
      <w:pPr>
        <w:overflowPunct w:val="0"/>
        <w:autoSpaceDE w:val="0"/>
        <w:autoSpaceDN w:val="0"/>
        <w:adjustRightInd w:val="0"/>
        <w:snapToGrid w:val="0"/>
        <w:jc w:val="center"/>
        <w:rPr>
          <w:rFonts w:eastAsia="楷体"/>
          <w:color w:val="auto"/>
          <w:sz w:val="32"/>
          <w:szCs w:val="32"/>
        </w:rPr>
      </w:pPr>
    </w:p>
    <w:p>
      <w:p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第一章  总  则</w:t>
      </w:r>
    </w:p>
    <w:p>
      <w:pPr>
        <w:overflowPunct w:val="0"/>
        <w:autoSpaceDE w:val="0"/>
        <w:autoSpaceDN w:val="0"/>
        <w:adjustRightInd w:val="0"/>
        <w:snapToGrid w:val="0"/>
        <w:spacing w:line="567" w:lineRule="exact"/>
        <w:ind w:firstLine="640" w:firstLineChars="200"/>
        <w:rPr>
          <w:rFonts w:eastAsia="仿宋"/>
          <w:bCs/>
          <w:color w:val="auto"/>
          <w:sz w:val="32"/>
          <w:szCs w:val="32"/>
        </w:rPr>
      </w:pPr>
      <w:r>
        <w:rPr>
          <w:rFonts w:eastAsia="黑体"/>
          <w:bCs/>
          <w:color w:val="auto"/>
          <w:sz w:val="32"/>
          <w:szCs w:val="32"/>
        </w:rPr>
        <w:t>第一条</w:t>
      </w:r>
      <w:r>
        <w:rPr>
          <w:rFonts w:eastAsia="仿宋"/>
          <w:bCs/>
          <w:color w:val="auto"/>
          <w:sz w:val="32"/>
          <w:szCs w:val="32"/>
        </w:rPr>
        <w:t xml:space="preserve">  为促进全省建筑业高质量发展，不断推进在建工程结构施工质量稳步提高，强化全过程质量控制，根据《中华人民共和国建筑法》、《建设工程质量管理条例》等有关法律法规，结合我省</w:t>
      </w:r>
      <w:r>
        <w:rPr>
          <w:rFonts w:hint="eastAsia" w:eastAsia="仿宋"/>
          <w:bCs/>
          <w:color w:val="auto"/>
          <w:sz w:val="32"/>
          <w:szCs w:val="32"/>
        </w:rPr>
        <w:t>建筑行业</w:t>
      </w:r>
      <w:r>
        <w:rPr>
          <w:rFonts w:eastAsia="仿宋"/>
          <w:bCs/>
          <w:color w:val="auto"/>
          <w:sz w:val="32"/>
          <w:szCs w:val="32"/>
        </w:rPr>
        <w:t>实际，组织开展</w:t>
      </w:r>
      <w:r>
        <w:rPr>
          <w:rFonts w:eastAsia="仿宋_GB2312"/>
          <w:color w:val="auto"/>
          <w:sz w:val="32"/>
          <w:szCs w:val="32"/>
        </w:rPr>
        <w:t>河南</w:t>
      </w:r>
      <w:r>
        <w:rPr>
          <w:rFonts w:hint="eastAsia" w:eastAsia="仿宋_GB2312"/>
          <w:color w:val="auto"/>
          <w:sz w:val="32"/>
          <w:szCs w:val="32"/>
        </w:rPr>
        <w:t>省</w:t>
      </w:r>
      <w:r>
        <w:rPr>
          <w:rFonts w:eastAsia="仿宋_GB2312"/>
          <w:color w:val="auto"/>
          <w:sz w:val="32"/>
          <w:szCs w:val="32"/>
        </w:rPr>
        <w:t>优质结构工程（以下简称</w:t>
      </w:r>
      <w:r>
        <w:rPr>
          <w:rFonts w:hint="eastAsia" w:eastAsia="仿宋_GB2312"/>
          <w:color w:val="auto"/>
          <w:sz w:val="32"/>
          <w:szCs w:val="32"/>
        </w:rPr>
        <w:t>“省优质</w:t>
      </w:r>
      <w:r>
        <w:rPr>
          <w:rFonts w:eastAsia="仿宋_GB2312"/>
          <w:color w:val="auto"/>
          <w:sz w:val="32"/>
          <w:szCs w:val="32"/>
        </w:rPr>
        <w:t>结构</w:t>
      </w:r>
      <w:r>
        <w:rPr>
          <w:rFonts w:hint="eastAsia" w:eastAsia="仿宋_GB2312"/>
          <w:color w:val="auto"/>
          <w:sz w:val="32"/>
          <w:szCs w:val="32"/>
        </w:rPr>
        <w:t>工程”</w:t>
      </w:r>
      <w:r>
        <w:rPr>
          <w:rFonts w:eastAsia="仿宋_GB2312"/>
          <w:color w:val="auto"/>
          <w:sz w:val="32"/>
          <w:szCs w:val="32"/>
        </w:rPr>
        <w:t>）</w:t>
      </w:r>
      <w:r>
        <w:rPr>
          <w:rFonts w:eastAsia="仿宋"/>
          <w:bCs/>
          <w:color w:val="auto"/>
          <w:sz w:val="32"/>
          <w:szCs w:val="32"/>
        </w:rPr>
        <w:t>评价活动，制定本办法。</w:t>
      </w:r>
    </w:p>
    <w:p>
      <w:pPr>
        <w:spacing w:line="567" w:lineRule="exact"/>
        <w:ind w:firstLine="640" w:firstLineChars="200"/>
        <w:jc w:val="left"/>
        <w:rPr>
          <w:rFonts w:eastAsia="仿宋"/>
          <w:color w:val="auto"/>
          <w:sz w:val="32"/>
          <w:szCs w:val="32"/>
        </w:rPr>
      </w:pPr>
      <w:r>
        <w:rPr>
          <w:rFonts w:eastAsia="黑体"/>
          <w:color w:val="auto"/>
          <w:sz w:val="32"/>
          <w:szCs w:val="32"/>
        </w:rPr>
        <w:t xml:space="preserve">第二条  </w:t>
      </w:r>
      <w:r>
        <w:rPr>
          <w:rFonts w:eastAsia="仿宋"/>
          <w:color w:val="auto"/>
          <w:sz w:val="32"/>
          <w:szCs w:val="32"/>
        </w:rPr>
        <w:t>本办法适用于河南省建筑业协会会员单位。</w:t>
      </w:r>
    </w:p>
    <w:p>
      <w:pPr>
        <w:spacing w:line="567" w:lineRule="exact"/>
        <w:ind w:firstLine="640" w:firstLineChars="200"/>
        <w:rPr>
          <w:rFonts w:eastAsia="仿宋"/>
          <w:color w:val="auto"/>
          <w:sz w:val="32"/>
          <w:szCs w:val="32"/>
          <w:shd w:val="clear" w:color="auto" w:fill="FEF2CC" w:themeFill="accent4" w:themeFillTint="32"/>
        </w:rPr>
      </w:pPr>
      <w:r>
        <w:rPr>
          <w:rFonts w:eastAsia="黑体"/>
          <w:bCs/>
          <w:color w:val="auto"/>
          <w:sz w:val="32"/>
          <w:szCs w:val="32"/>
        </w:rPr>
        <w:t>第三条</w:t>
      </w:r>
      <w:r>
        <w:rPr>
          <w:rFonts w:eastAsia="仿宋"/>
          <w:color w:val="auto"/>
          <w:sz w:val="32"/>
          <w:szCs w:val="32"/>
        </w:rPr>
        <w:t xml:space="preserve">  </w:t>
      </w:r>
      <w:r>
        <w:rPr>
          <w:rFonts w:hint="eastAsia" w:eastAsia="仿宋_GB2312"/>
          <w:color w:val="auto"/>
          <w:sz w:val="32"/>
          <w:szCs w:val="32"/>
        </w:rPr>
        <w:t>省优质</w:t>
      </w:r>
      <w:r>
        <w:rPr>
          <w:rFonts w:eastAsia="仿宋_GB2312"/>
          <w:color w:val="auto"/>
          <w:sz w:val="32"/>
          <w:szCs w:val="32"/>
        </w:rPr>
        <w:t>结构</w:t>
      </w:r>
      <w:r>
        <w:rPr>
          <w:rFonts w:hint="eastAsia" w:eastAsia="仿宋_GB2312"/>
          <w:color w:val="auto"/>
          <w:sz w:val="32"/>
          <w:szCs w:val="32"/>
        </w:rPr>
        <w:t>工程</w:t>
      </w:r>
      <w:r>
        <w:rPr>
          <w:rFonts w:eastAsia="仿宋"/>
          <w:color w:val="auto"/>
          <w:sz w:val="32"/>
          <w:szCs w:val="32"/>
        </w:rPr>
        <w:t>评价活动以工程质量水平为导向，一年开展两次。</w:t>
      </w:r>
    </w:p>
    <w:p>
      <w:pPr>
        <w:spacing w:line="567" w:lineRule="exact"/>
        <w:ind w:firstLine="640" w:firstLineChars="200"/>
        <w:rPr>
          <w:rFonts w:eastAsia="仿宋"/>
          <w:color w:val="auto"/>
          <w:sz w:val="32"/>
          <w:szCs w:val="32"/>
        </w:rPr>
      </w:pPr>
      <w:r>
        <w:rPr>
          <w:rFonts w:eastAsia="黑体"/>
          <w:color w:val="auto"/>
          <w:sz w:val="32"/>
          <w:szCs w:val="32"/>
        </w:rPr>
        <w:t xml:space="preserve">第四条  </w:t>
      </w:r>
      <w:r>
        <w:rPr>
          <w:rFonts w:eastAsia="仿宋"/>
          <w:color w:val="auto"/>
          <w:sz w:val="32"/>
          <w:szCs w:val="32"/>
        </w:rPr>
        <w:t>开展</w:t>
      </w:r>
      <w:r>
        <w:rPr>
          <w:rFonts w:eastAsia="仿宋_GB2312"/>
          <w:color w:val="auto"/>
          <w:sz w:val="32"/>
          <w:szCs w:val="32"/>
        </w:rPr>
        <w:t>省优质结构工程</w:t>
      </w:r>
      <w:r>
        <w:rPr>
          <w:rFonts w:eastAsia="仿宋"/>
          <w:color w:val="auto"/>
          <w:sz w:val="32"/>
          <w:szCs w:val="32"/>
        </w:rPr>
        <w:t>评价活动应遵循以下原则：</w:t>
      </w:r>
    </w:p>
    <w:p>
      <w:pPr>
        <w:spacing w:line="567" w:lineRule="exact"/>
        <w:ind w:firstLine="640" w:firstLineChars="200"/>
        <w:rPr>
          <w:rFonts w:eastAsia="仿宋"/>
          <w:color w:val="auto"/>
          <w:sz w:val="32"/>
          <w:szCs w:val="32"/>
        </w:rPr>
      </w:pPr>
      <w:r>
        <w:rPr>
          <w:rFonts w:eastAsia="仿宋"/>
          <w:color w:val="auto"/>
          <w:sz w:val="32"/>
          <w:szCs w:val="32"/>
        </w:rPr>
        <w:t>（一）自愿申报原则；</w:t>
      </w:r>
    </w:p>
    <w:p>
      <w:pPr>
        <w:spacing w:line="567" w:lineRule="exact"/>
        <w:ind w:firstLine="640" w:firstLineChars="200"/>
        <w:rPr>
          <w:rFonts w:eastAsia="仿宋"/>
          <w:color w:val="auto"/>
          <w:sz w:val="32"/>
          <w:szCs w:val="32"/>
        </w:rPr>
      </w:pPr>
      <w:r>
        <w:rPr>
          <w:rFonts w:eastAsia="仿宋"/>
          <w:color w:val="auto"/>
          <w:sz w:val="32"/>
          <w:szCs w:val="32"/>
        </w:rPr>
        <w:t>（二）公平、公正、公开原则；</w:t>
      </w:r>
    </w:p>
    <w:p>
      <w:pPr>
        <w:spacing w:line="567" w:lineRule="exact"/>
        <w:ind w:firstLine="640" w:firstLineChars="200"/>
        <w:rPr>
          <w:rFonts w:eastAsia="仿宋"/>
          <w:color w:val="auto"/>
          <w:sz w:val="32"/>
          <w:szCs w:val="32"/>
        </w:rPr>
      </w:pPr>
      <w:r>
        <w:rPr>
          <w:rFonts w:eastAsia="仿宋"/>
          <w:color w:val="auto"/>
          <w:sz w:val="32"/>
          <w:szCs w:val="32"/>
        </w:rPr>
        <w:t>（三）</w:t>
      </w:r>
      <w:r>
        <w:rPr>
          <w:rFonts w:hint="eastAsia" w:eastAsia="仿宋"/>
          <w:color w:val="auto"/>
          <w:sz w:val="32"/>
          <w:szCs w:val="32"/>
        </w:rPr>
        <w:t>遵循国标</w:t>
      </w:r>
      <w:r>
        <w:rPr>
          <w:rFonts w:eastAsia="仿宋"/>
          <w:bCs/>
          <w:color w:val="auto"/>
          <w:sz w:val="32"/>
          <w:szCs w:val="32"/>
        </w:rPr>
        <w:t>《</w:t>
      </w:r>
      <w:r>
        <w:rPr>
          <w:rFonts w:eastAsia="仿宋"/>
          <w:color w:val="auto"/>
          <w:sz w:val="32"/>
          <w:szCs w:val="32"/>
        </w:rPr>
        <w:t>建筑工程施工质量评价标准</w:t>
      </w:r>
      <w:r>
        <w:rPr>
          <w:rFonts w:eastAsia="仿宋"/>
          <w:bCs/>
          <w:color w:val="auto"/>
          <w:sz w:val="32"/>
          <w:szCs w:val="32"/>
        </w:rPr>
        <w:t>》</w:t>
      </w:r>
      <w:r>
        <w:rPr>
          <w:rFonts w:hint="eastAsia" w:eastAsia="仿宋"/>
          <w:color w:val="auto"/>
          <w:sz w:val="32"/>
          <w:szCs w:val="32"/>
        </w:rPr>
        <w:t>（</w:t>
      </w:r>
      <w:r>
        <w:rPr>
          <w:rFonts w:eastAsia="仿宋"/>
          <w:color w:val="auto"/>
          <w:sz w:val="32"/>
          <w:szCs w:val="32"/>
        </w:rPr>
        <w:t>GB/T50375-2016</w:t>
      </w:r>
      <w:r>
        <w:rPr>
          <w:rFonts w:hint="eastAsia" w:eastAsia="仿宋"/>
          <w:color w:val="auto"/>
          <w:sz w:val="32"/>
          <w:szCs w:val="32"/>
        </w:rPr>
        <w:t>）、择优评选原则。</w:t>
      </w:r>
    </w:p>
    <w:p>
      <w:pPr>
        <w:pStyle w:val="2"/>
        <w:spacing w:line="567" w:lineRule="exact"/>
        <w:ind w:firstLine="640" w:firstLineChars="200"/>
        <w:rPr>
          <w:rFonts w:eastAsia="仿宋_GB2312"/>
          <w:color w:val="auto"/>
          <w:sz w:val="32"/>
          <w:szCs w:val="32"/>
        </w:rPr>
      </w:pPr>
      <w:r>
        <w:rPr>
          <w:rFonts w:eastAsia="黑体"/>
          <w:bCs/>
          <w:color w:val="auto"/>
          <w:sz w:val="32"/>
          <w:szCs w:val="32"/>
        </w:rPr>
        <w:t>第五条</w:t>
      </w:r>
      <w:r>
        <w:rPr>
          <w:rFonts w:eastAsia="仿宋"/>
          <w:b/>
          <w:bCs/>
          <w:color w:val="auto"/>
          <w:sz w:val="32"/>
          <w:szCs w:val="32"/>
        </w:rPr>
        <w:t xml:space="preserve"> </w:t>
      </w:r>
      <w:r>
        <w:rPr>
          <w:rFonts w:eastAsia="仿宋"/>
          <w:color w:val="auto"/>
          <w:sz w:val="32"/>
          <w:szCs w:val="32"/>
        </w:rPr>
        <w:t xml:space="preserve"> </w:t>
      </w:r>
      <w:r>
        <w:rPr>
          <w:rFonts w:eastAsia="仿宋_GB2312"/>
          <w:color w:val="auto"/>
          <w:sz w:val="32"/>
          <w:szCs w:val="32"/>
        </w:rPr>
        <w:t>省优质结构工程评价工作由河南省建筑业协会组织实施。</w:t>
      </w:r>
    </w:p>
    <w:p>
      <w:p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第二章  申报条件和申报范围</w:t>
      </w:r>
    </w:p>
    <w:p>
      <w:pPr>
        <w:spacing w:line="567" w:lineRule="exact"/>
        <w:ind w:firstLine="640" w:firstLineChars="200"/>
        <w:rPr>
          <w:rFonts w:eastAsia="仿宋"/>
          <w:color w:val="auto"/>
          <w:sz w:val="32"/>
          <w:szCs w:val="32"/>
        </w:rPr>
      </w:pPr>
      <w:r>
        <w:rPr>
          <w:rFonts w:eastAsia="黑体"/>
          <w:color w:val="auto"/>
          <w:sz w:val="32"/>
          <w:szCs w:val="32"/>
        </w:rPr>
        <w:t>第六条</w:t>
      </w:r>
      <w:r>
        <w:rPr>
          <w:rFonts w:eastAsia="仿宋"/>
          <w:color w:val="auto"/>
          <w:sz w:val="32"/>
          <w:szCs w:val="32"/>
        </w:rPr>
        <w:t xml:space="preserve">  申报工程应具备以下</w:t>
      </w:r>
      <w:r>
        <w:rPr>
          <w:rFonts w:hint="eastAsia" w:eastAsia="仿宋"/>
          <w:color w:val="auto"/>
          <w:sz w:val="32"/>
          <w:szCs w:val="32"/>
        </w:rPr>
        <w:t>基本</w:t>
      </w:r>
      <w:r>
        <w:rPr>
          <w:rFonts w:eastAsia="仿宋"/>
          <w:color w:val="auto"/>
          <w:sz w:val="32"/>
          <w:szCs w:val="32"/>
        </w:rPr>
        <w:t>条件：</w:t>
      </w:r>
    </w:p>
    <w:p>
      <w:pPr>
        <w:pStyle w:val="2"/>
        <w:ind w:firstLine="640" w:firstLineChars="200"/>
        <w:rPr>
          <w:color w:val="auto"/>
        </w:rPr>
      </w:pPr>
      <w:r>
        <w:rPr>
          <w:rFonts w:eastAsia="仿宋"/>
          <w:color w:val="auto"/>
          <w:sz w:val="32"/>
          <w:szCs w:val="32"/>
        </w:rPr>
        <w:t>（一）</w:t>
      </w:r>
      <w:r>
        <w:rPr>
          <w:rFonts w:eastAsia="仿宋"/>
          <w:color w:val="auto"/>
          <w:kern w:val="0"/>
          <w:sz w:val="32"/>
          <w:szCs w:val="32"/>
          <w:lang w:bidi="ar"/>
        </w:rPr>
        <w:t>省优质结构评价工程为河南省区域内新（扩）</w:t>
      </w:r>
      <w:r>
        <w:rPr>
          <w:rFonts w:eastAsia="仿宋"/>
          <w:color w:val="auto"/>
          <w:sz w:val="32"/>
          <w:szCs w:val="32"/>
        </w:rPr>
        <w:t>建工程</w:t>
      </w:r>
      <w:r>
        <w:rPr>
          <w:rFonts w:hint="eastAsia" w:eastAsia="仿宋"/>
          <w:color w:val="auto"/>
          <w:sz w:val="32"/>
          <w:szCs w:val="32"/>
        </w:rPr>
        <w:t>和在河南省内注册的本省企业负责施工的省外</w:t>
      </w:r>
      <w:r>
        <w:rPr>
          <w:rFonts w:eastAsia="仿宋"/>
          <w:color w:val="auto"/>
          <w:kern w:val="0"/>
          <w:sz w:val="32"/>
          <w:szCs w:val="32"/>
          <w:lang w:bidi="ar"/>
        </w:rPr>
        <w:t>新（扩）</w:t>
      </w:r>
      <w:r>
        <w:rPr>
          <w:rFonts w:eastAsia="仿宋"/>
          <w:color w:val="auto"/>
          <w:sz w:val="32"/>
          <w:szCs w:val="32"/>
        </w:rPr>
        <w:t>建工程，符合法定建设程序，执行国家、行业工程建设标准和有关绿色、节能、环保的规定，工程设计先进合理。</w:t>
      </w:r>
    </w:p>
    <w:p>
      <w:pPr>
        <w:tabs>
          <w:tab w:val="left" w:pos="1282"/>
          <w:tab w:val="left" w:pos="1702"/>
        </w:tabs>
        <w:overflowPunct w:val="0"/>
        <w:autoSpaceDE w:val="0"/>
        <w:autoSpaceDN w:val="0"/>
        <w:adjustRightInd w:val="0"/>
        <w:snapToGrid w:val="0"/>
        <w:spacing w:line="567" w:lineRule="exact"/>
        <w:ind w:firstLine="640" w:firstLineChars="200"/>
        <w:rPr>
          <w:rFonts w:eastAsia="仿宋"/>
          <w:color w:val="auto"/>
          <w:sz w:val="32"/>
          <w:szCs w:val="32"/>
        </w:rPr>
      </w:pPr>
      <w:r>
        <w:rPr>
          <w:rFonts w:eastAsia="仿宋"/>
          <w:color w:val="auto"/>
          <w:sz w:val="32"/>
          <w:szCs w:val="32"/>
        </w:rPr>
        <w:t>（二）</w:t>
      </w:r>
      <w:r>
        <w:rPr>
          <w:rFonts w:hint="eastAsia" w:eastAsia="仿宋"/>
          <w:color w:val="auto"/>
          <w:sz w:val="32"/>
          <w:szCs w:val="32"/>
        </w:rPr>
        <w:t>申报的项目制定了系统、科学、经济的质量管理方案和创优质结构工程策划。在生产过程中</w:t>
      </w:r>
      <w:r>
        <w:rPr>
          <w:rFonts w:eastAsia="仿宋"/>
          <w:color w:val="auto"/>
          <w:sz w:val="32"/>
          <w:szCs w:val="32"/>
        </w:rPr>
        <w:t>积极开展科技创新</w:t>
      </w:r>
      <w:r>
        <w:rPr>
          <w:rFonts w:hint="eastAsia" w:eastAsia="仿宋"/>
          <w:color w:val="auto"/>
          <w:sz w:val="32"/>
          <w:szCs w:val="32"/>
        </w:rPr>
        <w:t>，</w:t>
      </w:r>
      <w:r>
        <w:rPr>
          <w:rFonts w:eastAsia="仿宋"/>
          <w:color w:val="auto"/>
          <w:sz w:val="32"/>
          <w:szCs w:val="32"/>
        </w:rPr>
        <w:t>推行绿色建造和智能建造</w:t>
      </w:r>
      <w:r>
        <w:rPr>
          <w:rFonts w:hint="eastAsia" w:eastAsia="仿宋"/>
          <w:color w:val="auto"/>
          <w:sz w:val="32"/>
          <w:szCs w:val="32"/>
        </w:rPr>
        <w:t>，</w:t>
      </w:r>
      <w:r>
        <w:rPr>
          <w:rFonts w:eastAsia="仿宋"/>
          <w:color w:val="auto"/>
          <w:sz w:val="32"/>
          <w:szCs w:val="32"/>
        </w:rPr>
        <w:t>积极采用新技术、新工艺、新材料、新设备</w:t>
      </w:r>
      <w:r>
        <w:rPr>
          <w:rFonts w:hint="eastAsia" w:eastAsia="仿宋"/>
          <w:color w:val="auto"/>
          <w:sz w:val="32"/>
          <w:szCs w:val="32"/>
        </w:rPr>
        <w:t>。</w:t>
      </w:r>
      <w:r>
        <w:rPr>
          <w:rFonts w:eastAsia="仿宋"/>
          <w:color w:val="auto"/>
          <w:sz w:val="32"/>
          <w:szCs w:val="32"/>
        </w:rPr>
        <w:t>支持绿色建筑、智能建筑和装配式建筑等采用新型工业化方式建造的工程</w:t>
      </w:r>
      <w:r>
        <w:rPr>
          <w:rFonts w:hint="eastAsia" w:eastAsia="仿宋"/>
          <w:color w:val="auto"/>
          <w:sz w:val="32"/>
          <w:szCs w:val="32"/>
        </w:rPr>
        <w:t>优先</w:t>
      </w:r>
      <w:r>
        <w:rPr>
          <w:rFonts w:eastAsia="仿宋"/>
          <w:color w:val="auto"/>
          <w:sz w:val="32"/>
          <w:szCs w:val="32"/>
        </w:rPr>
        <w:t>申报。</w:t>
      </w:r>
    </w:p>
    <w:p>
      <w:pPr>
        <w:spacing w:line="567" w:lineRule="exact"/>
        <w:ind w:firstLine="640" w:firstLineChars="200"/>
        <w:rPr>
          <w:rFonts w:eastAsia="仿宋"/>
          <w:color w:val="auto"/>
          <w:sz w:val="32"/>
          <w:szCs w:val="32"/>
        </w:rPr>
      </w:pPr>
      <w:r>
        <w:rPr>
          <w:rFonts w:eastAsia="仿宋"/>
          <w:color w:val="auto"/>
          <w:sz w:val="32"/>
          <w:szCs w:val="32"/>
        </w:rPr>
        <w:t>（</w:t>
      </w:r>
      <w:r>
        <w:rPr>
          <w:rFonts w:hint="eastAsia" w:eastAsia="仿宋"/>
          <w:color w:val="auto"/>
          <w:sz w:val="32"/>
          <w:szCs w:val="32"/>
        </w:rPr>
        <w:t>三</w:t>
      </w:r>
      <w:r>
        <w:rPr>
          <w:rFonts w:eastAsia="仿宋"/>
          <w:color w:val="auto"/>
          <w:sz w:val="32"/>
          <w:szCs w:val="32"/>
        </w:rPr>
        <w:t>）申报工程在建设过程中未发生过质量、安全事故，在社会上未造成较大不良影响的其他事件，未因工程质量</w:t>
      </w:r>
      <w:r>
        <w:rPr>
          <w:rFonts w:hint="eastAsia" w:eastAsia="仿宋"/>
          <w:color w:val="auto"/>
          <w:sz w:val="32"/>
          <w:szCs w:val="32"/>
        </w:rPr>
        <w:t>安全问题</w:t>
      </w:r>
      <w:r>
        <w:rPr>
          <w:rFonts w:eastAsia="仿宋"/>
          <w:color w:val="auto"/>
          <w:sz w:val="32"/>
          <w:szCs w:val="32"/>
        </w:rPr>
        <w:t>受到住建行政主管部门行政处罚。</w:t>
      </w:r>
    </w:p>
    <w:p>
      <w:pPr>
        <w:spacing w:line="567" w:lineRule="exact"/>
        <w:ind w:firstLine="640" w:firstLineChars="200"/>
        <w:rPr>
          <w:rFonts w:eastAsia="仿宋"/>
          <w:color w:val="auto"/>
          <w:sz w:val="32"/>
          <w:szCs w:val="32"/>
        </w:rPr>
      </w:pPr>
      <w:r>
        <w:rPr>
          <w:rFonts w:eastAsia="黑体"/>
          <w:color w:val="auto"/>
          <w:sz w:val="32"/>
          <w:szCs w:val="32"/>
        </w:rPr>
        <w:t>第</w:t>
      </w:r>
      <w:r>
        <w:rPr>
          <w:rFonts w:hint="eastAsia" w:eastAsia="黑体"/>
          <w:color w:val="auto"/>
          <w:sz w:val="32"/>
          <w:szCs w:val="32"/>
        </w:rPr>
        <w:t>七</w:t>
      </w:r>
      <w:r>
        <w:rPr>
          <w:rFonts w:eastAsia="黑体"/>
          <w:color w:val="auto"/>
          <w:sz w:val="32"/>
          <w:szCs w:val="32"/>
        </w:rPr>
        <w:t>条</w:t>
      </w:r>
      <w:r>
        <w:rPr>
          <w:rFonts w:eastAsia="仿宋"/>
          <w:color w:val="auto"/>
          <w:sz w:val="32"/>
          <w:szCs w:val="32"/>
        </w:rPr>
        <w:t xml:space="preserve">  申报工程规模要求：</w:t>
      </w:r>
    </w:p>
    <w:p>
      <w:pPr>
        <w:spacing w:line="567" w:lineRule="exact"/>
        <w:ind w:firstLine="640" w:firstLineChars="200"/>
        <w:rPr>
          <w:rFonts w:eastAsia="仿宋"/>
          <w:color w:val="auto"/>
          <w:sz w:val="32"/>
          <w:szCs w:val="32"/>
        </w:rPr>
      </w:pPr>
      <w:r>
        <w:rPr>
          <w:rFonts w:eastAsia="仿宋"/>
          <w:color w:val="auto"/>
          <w:sz w:val="32"/>
          <w:szCs w:val="32"/>
        </w:rPr>
        <w:t>（一）住宅工程：单体建筑面积在8000平方米（含）以上，群体建筑面积在20000平方米（含）以上，住</w:t>
      </w:r>
      <w:r>
        <w:rPr>
          <w:rFonts w:hint="eastAsia" w:eastAsia="仿宋"/>
          <w:color w:val="auto"/>
          <w:sz w:val="32"/>
          <w:szCs w:val="32"/>
        </w:rPr>
        <w:t>宅</w:t>
      </w:r>
      <w:r>
        <w:rPr>
          <w:rFonts w:eastAsia="仿宋"/>
          <w:color w:val="auto"/>
          <w:sz w:val="32"/>
          <w:szCs w:val="32"/>
        </w:rPr>
        <w:t>小区建筑面积在50000平方米（含）以上。</w:t>
      </w:r>
    </w:p>
    <w:p>
      <w:pPr>
        <w:spacing w:line="567" w:lineRule="exact"/>
        <w:ind w:firstLine="640" w:firstLineChars="200"/>
        <w:rPr>
          <w:rFonts w:eastAsia="仿宋_GB2312"/>
          <w:color w:val="auto"/>
          <w:sz w:val="32"/>
          <w:szCs w:val="32"/>
        </w:rPr>
      </w:pPr>
      <w:r>
        <w:rPr>
          <w:rFonts w:eastAsia="仿宋"/>
          <w:color w:val="auto"/>
          <w:sz w:val="32"/>
          <w:szCs w:val="32"/>
        </w:rPr>
        <w:t>（二）公共建筑工程：</w:t>
      </w:r>
      <w:r>
        <w:rPr>
          <w:rFonts w:eastAsia="仿宋_GB2312"/>
          <w:color w:val="auto"/>
          <w:sz w:val="32"/>
          <w:szCs w:val="32"/>
        </w:rPr>
        <w:t>1.5万座以上的体育场，2000座以上的体育馆，1000座以上的游泳馆，500座以上的影剧院；其他单体建筑面积在10000</w:t>
      </w:r>
      <w:r>
        <w:rPr>
          <w:rFonts w:eastAsia="仿宋"/>
          <w:color w:val="auto"/>
          <w:sz w:val="32"/>
          <w:szCs w:val="32"/>
        </w:rPr>
        <w:t>平方米（含）</w:t>
      </w:r>
      <w:r>
        <w:rPr>
          <w:rFonts w:eastAsia="仿宋_GB2312"/>
          <w:color w:val="auto"/>
          <w:sz w:val="32"/>
          <w:szCs w:val="32"/>
        </w:rPr>
        <w:t>以上，群体建筑面积在20000</w:t>
      </w:r>
      <w:r>
        <w:rPr>
          <w:rFonts w:eastAsia="仿宋"/>
          <w:color w:val="auto"/>
          <w:sz w:val="32"/>
          <w:szCs w:val="32"/>
        </w:rPr>
        <w:t>平方米（含）</w:t>
      </w:r>
      <w:r>
        <w:rPr>
          <w:rFonts w:eastAsia="仿宋_GB2312"/>
          <w:color w:val="auto"/>
          <w:sz w:val="32"/>
          <w:szCs w:val="32"/>
        </w:rPr>
        <w:t>以上。</w:t>
      </w:r>
    </w:p>
    <w:p>
      <w:pPr>
        <w:spacing w:line="567" w:lineRule="exact"/>
        <w:ind w:firstLine="640" w:firstLineChars="200"/>
        <w:rPr>
          <w:rFonts w:eastAsia="仿宋"/>
          <w:color w:val="auto"/>
          <w:sz w:val="32"/>
          <w:szCs w:val="32"/>
        </w:rPr>
      </w:pPr>
      <w:r>
        <w:rPr>
          <w:rFonts w:eastAsia="仿宋"/>
          <w:color w:val="auto"/>
          <w:sz w:val="32"/>
          <w:szCs w:val="32"/>
        </w:rPr>
        <w:t>（三）工业建筑工程：建筑面积在10000平方米（含）以上，或工程造价5000万元以上。</w:t>
      </w:r>
    </w:p>
    <w:p>
      <w:pPr>
        <w:spacing w:line="567" w:lineRule="exact"/>
        <w:ind w:firstLine="640" w:firstLineChars="200"/>
        <w:rPr>
          <w:rFonts w:eastAsia="仿宋"/>
          <w:color w:val="auto"/>
          <w:sz w:val="32"/>
          <w:szCs w:val="32"/>
        </w:rPr>
      </w:pPr>
      <w:r>
        <w:rPr>
          <w:rFonts w:eastAsia="仿宋"/>
          <w:color w:val="auto"/>
          <w:sz w:val="32"/>
          <w:szCs w:val="32"/>
        </w:rPr>
        <w:t>（四）市政基础设施工程：工程造价5000万元以上。</w:t>
      </w:r>
    </w:p>
    <w:p>
      <w:pPr>
        <w:spacing w:line="567" w:lineRule="exact"/>
        <w:ind w:firstLine="640" w:firstLineChars="200"/>
        <w:rPr>
          <w:rFonts w:eastAsia="仿宋"/>
          <w:color w:val="auto"/>
          <w:sz w:val="32"/>
          <w:szCs w:val="32"/>
        </w:rPr>
      </w:pPr>
      <w:r>
        <w:rPr>
          <w:rFonts w:eastAsia="仿宋"/>
          <w:color w:val="auto"/>
          <w:sz w:val="32"/>
          <w:szCs w:val="32"/>
        </w:rPr>
        <w:t>（五）工程结构质量水平较高的交通、桥梁等其他工程。</w:t>
      </w:r>
    </w:p>
    <w:p>
      <w:pPr>
        <w:spacing w:line="567" w:lineRule="exact"/>
        <w:ind w:firstLine="640" w:firstLineChars="200"/>
        <w:rPr>
          <w:rFonts w:eastAsia="仿宋"/>
          <w:color w:val="auto"/>
          <w:sz w:val="32"/>
          <w:szCs w:val="32"/>
        </w:rPr>
      </w:pPr>
      <w:r>
        <w:rPr>
          <w:rFonts w:eastAsia="黑体"/>
          <w:color w:val="auto"/>
          <w:sz w:val="32"/>
          <w:szCs w:val="32"/>
        </w:rPr>
        <w:t>第</w:t>
      </w:r>
      <w:r>
        <w:rPr>
          <w:rFonts w:hint="eastAsia" w:eastAsia="黑体"/>
          <w:color w:val="auto"/>
          <w:sz w:val="32"/>
          <w:szCs w:val="32"/>
        </w:rPr>
        <w:t>八</w:t>
      </w:r>
      <w:r>
        <w:rPr>
          <w:rFonts w:eastAsia="黑体"/>
          <w:color w:val="auto"/>
          <w:sz w:val="32"/>
          <w:szCs w:val="32"/>
        </w:rPr>
        <w:t>条</w:t>
      </w:r>
      <w:r>
        <w:rPr>
          <w:rFonts w:eastAsia="仿宋"/>
          <w:color w:val="auto"/>
          <w:sz w:val="32"/>
          <w:szCs w:val="32"/>
        </w:rPr>
        <w:t xml:space="preserve">  有下列情况之一的工程不列入申报范围：</w:t>
      </w:r>
    </w:p>
    <w:p>
      <w:pPr>
        <w:spacing w:line="567" w:lineRule="exact"/>
        <w:ind w:firstLine="640" w:firstLineChars="200"/>
        <w:rPr>
          <w:rFonts w:eastAsia="仿宋"/>
          <w:color w:val="auto"/>
          <w:sz w:val="32"/>
          <w:szCs w:val="32"/>
        </w:rPr>
      </w:pPr>
      <w:r>
        <w:rPr>
          <w:rFonts w:eastAsia="仿宋"/>
          <w:color w:val="auto"/>
          <w:sz w:val="32"/>
          <w:szCs w:val="32"/>
        </w:rPr>
        <w:t>（一）</w:t>
      </w:r>
      <w:r>
        <w:rPr>
          <w:rFonts w:hint="eastAsia" w:eastAsia="仿宋"/>
          <w:color w:val="auto"/>
          <w:sz w:val="32"/>
          <w:szCs w:val="32"/>
        </w:rPr>
        <w:t>既</w:t>
      </w:r>
      <w:r>
        <w:rPr>
          <w:rFonts w:eastAsia="仿宋"/>
          <w:color w:val="auto"/>
          <w:sz w:val="32"/>
          <w:szCs w:val="32"/>
        </w:rPr>
        <w:t>有建筑物改建、扩建、修缮工程；</w:t>
      </w:r>
    </w:p>
    <w:p>
      <w:pPr>
        <w:spacing w:line="567" w:lineRule="exact"/>
        <w:ind w:firstLine="640" w:firstLineChars="200"/>
        <w:rPr>
          <w:rFonts w:eastAsia="仿宋"/>
          <w:color w:val="auto"/>
          <w:sz w:val="32"/>
          <w:szCs w:val="32"/>
        </w:rPr>
      </w:pPr>
      <w:r>
        <w:rPr>
          <w:rFonts w:eastAsia="仿宋"/>
          <w:color w:val="auto"/>
          <w:sz w:val="32"/>
          <w:szCs w:val="32"/>
        </w:rPr>
        <w:t>（二）</w:t>
      </w:r>
      <w:r>
        <w:rPr>
          <w:rFonts w:hint="eastAsia" w:eastAsia="仿宋"/>
          <w:color w:val="auto"/>
          <w:sz w:val="32"/>
          <w:szCs w:val="32"/>
        </w:rPr>
        <w:t>施工</w:t>
      </w:r>
      <w:r>
        <w:rPr>
          <w:rFonts w:eastAsia="仿宋"/>
          <w:color w:val="auto"/>
          <w:sz w:val="32"/>
          <w:szCs w:val="32"/>
        </w:rPr>
        <w:t>过程中结构达不到设计要求或经过加固补强的工程；</w:t>
      </w:r>
    </w:p>
    <w:p>
      <w:pPr>
        <w:spacing w:line="567" w:lineRule="exact"/>
        <w:ind w:firstLine="640" w:firstLineChars="200"/>
        <w:rPr>
          <w:rFonts w:eastAsia="仿宋"/>
          <w:color w:val="auto"/>
          <w:sz w:val="32"/>
          <w:szCs w:val="32"/>
        </w:rPr>
      </w:pPr>
      <w:r>
        <w:rPr>
          <w:rFonts w:eastAsia="仿宋"/>
          <w:bCs/>
          <w:color w:val="auto"/>
          <w:sz w:val="32"/>
          <w:szCs w:val="32"/>
        </w:rPr>
        <w:t>（三）已参加过省优质结构评价未</w:t>
      </w:r>
      <w:r>
        <w:rPr>
          <w:rFonts w:hint="eastAsia" w:eastAsia="仿宋"/>
          <w:bCs/>
          <w:color w:val="auto"/>
          <w:sz w:val="32"/>
          <w:szCs w:val="32"/>
        </w:rPr>
        <w:t>通过</w:t>
      </w:r>
      <w:r>
        <w:rPr>
          <w:rFonts w:eastAsia="仿宋"/>
          <w:bCs/>
          <w:color w:val="auto"/>
          <w:sz w:val="32"/>
          <w:szCs w:val="32"/>
        </w:rPr>
        <w:t>的工程</w:t>
      </w:r>
      <w:r>
        <w:rPr>
          <w:rFonts w:hint="eastAsia" w:eastAsia="仿宋"/>
          <w:bCs/>
          <w:color w:val="auto"/>
          <w:sz w:val="32"/>
          <w:szCs w:val="32"/>
        </w:rPr>
        <w:t>；</w:t>
      </w:r>
    </w:p>
    <w:p>
      <w:pPr>
        <w:spacing w:line="567" w:lineRule="exact"/>
        <w:ind w:firstLine="640" w:firstLineChars="200"/>
        <w:rPr>
          <w:rFonts w:eastAsia="仿宋"/>
          <w:color w:val="auto"/>
          <w:sz w:val="32"/>
          <w:szCs w:val="32"/>
        </w:rPr>
      </w:pPr>
      <w:r>
        <w:rPr>
          <w:rFonts w:eastAsia="仿宋"/>
          <w:color w:val="auto"/>
          <w:sz w:val="32"/>
          <w:szCs w:val="32"/>
        </w:rPr>
        <w:t>（四）使用国家和河南省明令</w:t>
      </w:r>
      <w:r>
        <w:rPr>
          <w:rFonts w:hint="eastAsia" w:eastAsia="仿宋"/>
          <w:color w:val="auto"/>
          <w:sz w:val="32"/>
          <w:szCs w:val="32"/>
        </w:rPr>
        <w:t>禁止或</w:t>
      </w:r>
      <w:r>
        <w:rPr>
          <w:rFonts w:eastAsia="仿宋"/>
          <w:color w:val="auto"/>
          <w:sz w:val="32"/>
          <w:szCs w:val="32"/>
        </w:rPr>
        <w:t>淘汰的建筑材料的工程，提供虚假检测报告</w:t>
      </w:r>
      <w:r>
        <w:rPr>
          <w:rFonts w:hint="eastAsia" w:eastAsia="仿宋"/>
          <w:color w:val="auto"/>
          <w:sz w:val="32"/>
          <w:szCs w:val="32"/>
        </w:rPr>
        <w:t>的</w:t>
      </w:r>
      <w:r>
        <w:rPr>
          <w:rFonts w:eastAsia="仿宋"/>
          <w:color w:val="auto"/>
          <w:sz w:val="32"/>
          <w:szCs w:val="32"/>
        </w:rPr>
        <w:t>；</w:t>
      </w:r>
    </w:p>
    <w:p>
      <w:pPr>
        <w:spacing w:line="567" w:lineRule="exact"/>
        <w:ind w:firstLine="640" w:firstLineChars="200"/>
        <w:rPr>
          <w:rFonts w:eastAsia="仿宋"/>
          <w:color w:val="auto"/>
          <w:sz w:val="32"/>
          <w:szCs w:val="32"/>
        </w:rPr>
      </w:pPr>
      <w:r>
        <w:rPr>
          <w:rFonts w:eastAsia="仿宋"/>
          <w:color w:val="auto"/>
          <w:sz w:val="32"/>
          <w:szCs w:val="32"/>
        </w:rPr>
        <w:t>（五）在评价过程中因结构施工质量问题发生投诉、举报并经查实的工程。</w:t>
      </w:r>
    </w:p>
    <w:p>
      <w:pPr>
        <w:spacing w:line="567" w:lineRule="exact"/>
        <w:jc w:val="center"/>
        <w:rPr>
          <w:rFonts w:eastAsia="黑体"/>
          <w:bCs/>
          <w:color w:val="auto"/>
          <w:sz w:val="32"/>
          <w:szCs w:val="32"/>
        </w:rPr>
      </w:pPr>
      <w:r>
        <w:rPr>
          <w:rFonts w:eastAsia="黑体"/>
          <w:bCs/>
          <w:color w:val="auto"/>
          <w:sz w:val="32"/>
          <w:szCs w:val="32"/>
        </w:rPr>
        <w:t>第三章  申报程序和申报资料</w:t>
      </w:r>
    </w:p>
    <w:p>
      <w:pPr>
        <w:spacing w:line="567" w:lineRule="exact"/>
        <w:ind w:firstLine="640" w:firstLineChars="200"/>
        <w:rPr>
          <w:rFonts w:eastAsia="仿宋"/>
          <w:color w:val="auto"/>
          <w:sz w:val="32"/>
          <w:szCs w:val="32"/>
        </w:rPr>
      </w:pPr>
      <w:r>
        <w:rPr>
          <w:rFonts w:eastAsia="黑体"/>
          <w:bCs/>
          <w:color w:val="auto"/>
          <w:sz w:val="32"/>
          <w:szCs w:val="32"/>
        </w:rPr>
        <w:t>第</w:t>
      </w:r>
      <w:r>
        <w:rPr>
          <w:rFonts w:hint="eastAsia" w:eastAsia="黑体"/>
          <w:bCs/>
          <w:color w:val="auto"/>
          <w:sz w:val="32"/>
          <w:szCs w:val="32"/>
        </w:rPr>
        <w:t>九</w:t>
      </w:r>
      <w:r>
        <w:rPr>
          <w:rFonts w:eastAsia="黑体"/>
          <w:bCs/>
          <w:color w:val="auto"/>
          <w:sz w:val="32"/>
          <w:szCs w:val="32"/>
        </w:rPr>
        <w:t>条</w:t>
      </w:r>
      <w:r>
        <w:rPr>
          <w:rFonts w:eastAsia="仿宋"/>
          <w:color w:val="auto"/>
          <w:sz w:val="32"/>
          <w:szCs w:val="32"/>
        </w:rPr>
        <w:t xml:space="preserve">  申报单位在建筑主体结构</w:t>
      </w:r>
      <w:r>
        <w:rPr>
          <w:rFonts w:hint="eastAsia" w:eastAsia="仿宋"/>
          <w:color w:val="auto"/>
          <w:sz w:val="32"/>
          <w:szCs w:val="32"/>
        </w:rPr>
        <w:t>施工完成</w:t>
      </w:r>
      <w:r>
        <w:rPr>
          <w:rFonts w:eastAsia="仿宋"/>
          <w:color w:val="auto"/>
          <w:sz w:val="32"/>
          <w:szCs w:val="32"/>
        </w:rPr>
        <w:t>以前，填写《河南省优质结构工程申报表》，经工程所在地市建筑业协会或有关部门审核同意后报省建筑业协会</w:t>
      </w:r>
      <w:r>
        <w:rPr>
          <w:rFonts w:hint="eastAsia" w:eastAsia="仿宋"/>
          <w:color w:val="auto"/>
          <w:sz w:val="32"/>
          <w:szCs w:val="32"/>
        </w:rPr>
        <w:t>秘书处</w:t>
      </w:r>
      <w:r>
        <w:rPr>
          <w:rFonts w:eastAsia="仿宋"/>
          <w:color w:val="auto"/>
          <w:sz w:val="32"/>
          <w:szCs w:val="32"/>
        </w:rPr>
        <w:t>。</w:t>
      </w:r>
    </w:p>
    <w:p>
      <w:pPr>
        <w:spacing w:line="567" w:lineRule="exact"/>
        <w:ind w:firstLine="640" w:firstLineChars="200"/>
        <w:rPr>
          <w:rFonts w:eastAsia="仿宋"/>
          <w:color w:val="auto"/>
          <w:sz w:val="32"/>
          <w:szCs w:val="32"/>
        </w:rPr>
      </w:pPr>
      <w:r>
        <w:rPr>
          <w:rFonts w:eastAsia="黑体"/>
          <w:bCs/>
          <w:color w:val="auto"/>
          <w:sz w:val="32"/>
          <w:szCs w:val="32"/>
        </w:rPr>
        <w:t>第十条</w:t>
      </w:r>
      <w:r>
        <w:rPr>
          <w:rFonts w:eastAsia="仿宋"/>
          <w:color w:val="auto"/>
          <w:sz w:val="32"/>
          <w:szCs w:val="32"/>
        </w:rPr>
        <w:t xml:space="preserve">  申报资料包含如下内容</w:t>
      </w:r>
      <w:r>
        <w:rPr>
          <w:rFonts w:hint="eastAsia" w:eastAsia="仿宋"/>
          <w:color w:val="auto"/>
          <w:sz w:val="32"/>
          <w:szCs w:val="32"/>
        </w:rPr>
        <w:t>：</w:t>
      </w:r>
    </w:p>
    <w:p>
      <w:pPr>
        <w:spacing w:line="567" w:lineRule="exact"/>
        <w:ind w:firstLine="640" w:firstLineChars="200"/>
        <w:rPr>
          <w:rFonts w:eastAsia="仿宋"/>
          <w:color w:val="auto"/>
          <w:sz w:val="32"/>
          <w:szCs w:val="32"/>
        </w:rPr>
      </w:pPr>
      <w:r>
        <w:rPr>
          <w:rFonts w:eastAsia="仿宋"/>
          <w:color w:val="auto"/>
          <w:sz w:val="32"/>
          <w:szCs w:val="32"/>
        </w:rPr>
        <w:t>（一）《河南省优质结构工程申报表》；</w:t>
      </w:r>
    </w:p>
    <w:p>
      <w:pPr>
        <w:spacing w:line="567" w:lineRule="exact"/>
        <w:ind w:firstLine="640" w:firstLineChars="200"/>
        <w:rPr>
          <w:rFonts w:eastAsia="仿宋"/>
          <w:color w:val="auto"/>
          <w:sz w:val="32"/>
          <w:szCs w:val="32"/>
        </w:rPr>
      </w:pPr>
      <w:r>
        <w:rPr>
          <w:rFonts w:eastAsia="仿宋"/>
          <w:color w:val="auto"/>
          <w:sz w:val="32"/>
          <w:szCs w:val="32"/>
        </w:rPr>
        <w:t>（二）施工图审查合格证书复印件；</w:t>
      </w:r>
    </w:p>
    <w:p>
      <w:pPr>
        <w:spacing w:line="567" w:lineRule="exact"/>
        <w:ind w:firstLine="640" w:firstLineChars="200"/>
        <w:rPr>
          <w:rFonts w:eastAsia="仿宋"/>
          <w:color w:val="auto"/>
          <w:sz w:val="32"/>
          <w:szCs w:val="32"/>
        </w:rPr>
      </w:pPr>
      <w:r>
        <w:rPr>
          <w:rFonts w:eastAsia="仿宋"/>
          <w:color w:val="auto"/>
          <w:sz w:val="32"/>
          <w:szCs w:val="32"/>
        </w:rPr>
        <w:t>（三）施工许可证复印件；</w:t>
      </w:r>
    </w:p>
    <w:p>
      <w:pPr>
        <w:spacing w:line="567" w:lineRule="exact"/>
        <w:ind w:firstLine="640" w:firstLineChars="200"/>
        <w:rPr>
          <w:rFonts w:eastAsia="仿宋"/>
          <w:color w:val="auto"/>
          <w:sz w:val="32"/>
          <w:szCs w:val="32"/>
        </w:rPr>
      </w:pPr>
      <w:r>
        <w:rPr>
          <w:rFonts w:eastAsia="仿宋"/>
          <w:color w:val="auto"/>
          <w:sz w:val="32"/>
          <w:szCs w:val="32"/>
        </w:rPr>
        <w:t>（四）</w:t>
      </w:r>
      <w:r>
        <w:rPr>
          <w:rFonts w:eastAsia="仿宋_GB2312"/>
          <w:color w:val="auto"/>
          <w:sz w:val="32"/>
          <w:szCs w:val="32"/>
        </w:rPr>
        <w:t>省优质结构工程</w:t>
      </w:r>
      <w:r>
        <w:rPr>
          <w:rFonts w:hint="eastAsia" w:eastAsia="仿宋"/>
          <w:color w:val="auto"/>
          <w:sz w:val="32"/>
          <w:szCs w:val="32"/>
        </w:rPr>
        <w:t>实施</w:t>
      </w:r>
      <w:r>
        <w:rPr>
          <w:rFonts w:eastAsia="仿宋"/>
          <w:color w:val="auto"/>
          <w:sz w:val="32"/>
          <w:szCs w:val="32"/>
        </w:rPr>
        <w:t>方案</w:t>
      </w:r>
      <w:r>
        <w:rPr>
          <w:rFonts w:hint="eastAsia" w:eastAsia="仿宋"/>
          <w:color w:val="auto"/>
          <w:sz w:val="32"/>
          <w:szCs w:val="32"/>
        </w:rPr>
        <w:t>或策划</w:t>
      </w:r>
      <w:r>
        <w:rPr>
          <w:rFonts w:eastAsia="仿宋"/>
          <w:color w:val="auto"/>
          <w:sz w:val="32"/>
          <w:szCs w:val="32"/>
        </w:rPr>
        <w:t>。</w:t>
      </w:r>
    </w:p>
    <w:p>
      <w:pPr>
        <w:spacing w:line="567" w:lineRule="exact"/>
        <w:ind w:firstLine="640" w:firstLineChars="200"/>
        <w:rPr>
          <w:rFonts w:eastAsia="仿宋"/>
          <w:color w:val="auto"/>
          <w:sz w:val="32"/>
          <w:szCs w:val="32"/>
        </w:rPr>
      </w:pPr>
      <w:r>
        <w:rPr>
          <w:rFonts w:hint="eastAsia" w:eastAsia="仿宋"/>
          <w:color w:val="auto"/>
          <w:sz w:val="32"/>
          <w:szCs w:val="32"/>
        </w:rPr>
        <w:t>以上资料</w:t>
      </w:r>
      <w:r>
        <w:rPr>
          <w:rFonts w:eastAsia="仿宋"/>
          <w:color w:val="auto"/>
          <w:sz w:val="32"/>
          <w:szCs w:val="32"/>
        </w:rPr>
        <w:t>纸质版</w:t>
      </w:r>
      <w:r>
        <w:rPr>
          <w:rFonts w:hint="eastAsia" w:eastAsia="仿宋"/>
          <w:color w:val="auto"/>
          <w:sz w:val="32"/>
          <w:szCs w:val="32"/>
        </w:rPr>
        <w:t>（简单装订）</w:t>
      </w:r>
      <w:r>
        <w:rPr>
          <w:rFonts w:eastAsia="仿宋"/>
          <w:color w:val="auto"/>
          <w:sz w:val="32"/>
          <w:szCs w:val="32"/>
        </w:rPr>
        <w:t>、电子版各一份。</w:t>
      </w:r>
    </w:p>
    <w:p>
      <w:p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第四章  工程现场核查</w:t>
      </w:r>
    </w:p>
    <w:p>
      <w:pPr>
        <w:spacing w:line="567" w:lineRule="exact"/>
        <w:ind w:firstLine="640" w:firstLineChars="200"/>
        <w:rPr>
          <w:rFonts w:eastAsia="仿宋"/>
          <w:color w:val="auto"/>
          <w:sz w:val="32"/>
          <w:szCs w:val="32"/>
        </w:rPr>
      </w:pPr>
      <w:r>
        <w:rPr>
          <w:rFonts w:eastAsia="黑体"/>
          <w:color w:val="auto"/>
          <w:sz w:val="32"/>
          <w:szCs w:val="32"/>
        </w:rPr>
        <w:t>第十</w:t>
      </w:r>
      <w:r>
        <w:rPr>
          <w:rFonts w:hint="eastAsia" w:eastAsia="黑体"/>
          <w:color w:val="auto"/>
          <w:sz w:val="32"/>
          <w:szCs w:val="32"/>
        </w:rPr>
        <w:t>一</w:t>
      </w:r>
      <w:r>
        <w:rPr>
          <w:rFonts w:eastAsia="黑体"/>
          <w:color w:val="auto"/>
          <w:sz w:val="32"/>
          <w:szCs w:val="32"/>
        </w:rPr>
        <w:t xml:space="preserve">条 </w:t>
      </w:r>
      <w:r>
        <w:rPr>
          <w:rFonts w:eastAsia="仿宋"/>
          <w:color w:val="auto"/>
          <w:sz w:val="32"/>
          <w:szCs w:val="32"/>
        </w:rPr>
        <w:t xml:space="preserve"> 对于符合申报条件的工程，经</w:t>
      </w:r>
      <w:r>
        <w:rPr>
          <w:rFonts w:hint="eastAsia" w:eastAsia="仿宋"/>
          <w:color w:val="auto"/>
          <w:sz w:val="32"/>
          <w:szCs w:val="32"/>
        </w:rPr>
        <w:t>初</w:t>
      </w:r>
      <w:r>
        <w:rPr>
          <w:rFonts w:eastAsia="仿宋"/>
          <w:color w:val="auto"/>
          <w:sz w:val="32"/>
          <w:szCs w:val="32"/>
        </w:rPr>
        <w:t>审列入现场核查名单。省建筑业协会根据实际情况在工程结构隐蔽或装饰之前择时进行现场核查，核查工程的基础、主体质量情况，并进行相应评价。</w:t>
      </w:r>
    </w:p>
    <w:p>
      <w:pPr>
        <w:pStyle w:val="4"/>
        <w:spacing w:line="567" w:lineRule="exact"/>
        <w:ind w:firstLine="640" w:firstLineChars="200"/>
        <w:rPr>
          <w:rFonts w:ascii="Times New Roman" w:hAnsi="Times New Roman" w:eastAsia="仿宋_GB2312" w:cs="Times New Roman"/>
          <w:color w:val="auto"/>
          <w:sz w:val="32"/>
          <w:szCs w:val="32"/>
        </w:rPr>
      </w:pPr>
      <w:r>
        <w:rPr>
          <w:rFonts w:ascii="Times New Roman" w:hAnsi="Times New Roman" w:eastAsia="仿宋" w:cs="Times New Roman"/>
          <w:color w:val="auto"/>
          <w:sz w:val="32"/>
          <w:szCs w:val="32"/>
        </w:rPr>
        <w:t>核查人员由省建筑业协会从专家库中抽选相关专业专家，每一核查组由3名及以上专家组成，推荐单位负责组织申报单位相关人员参加</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核查工作按照现行国家规范、标准、技术规程进行。</w:t>
      </w:r>
    </w:p>
    <w:p>
      <w:pPr>
        <w:spacing w:line="567" w:lineRule="exact"/>
        <w:ind w:firstLine="640" w:firstLineChars="200"/>
        <w:rPr>
          <w:rFonts w:eastAsia="仿宋"/>
          <w:color w:val="auto"/>
          <w:sz w:val="32"/>
          <w:szCs w:val="32"/>
        </w:rPr>
      </w:pPr>
      <w:r>
        <w:rPr>
          <w:rFonts w:eastAsia="黑体"/>
          <w:color w:val="auto"/>
          <w:sz w:val="32"/>
          <w:szCs w:val="32"/>
        </w:rPr>
        <w:t>第十</w:t>
      </w:r>
      <w:r>
        <w:rPr>
          <w:rFonts w:hint="eastAsia" w:eastAsia="黑体"/>
          <w:color w:val="auto"/>
          <w:sz w:val="32"/>
          <w:szCs w:val="32"/>
        </w:rPr>
        <w:t>二</w:t>
      </w:r>
      <w:r>
        <w:rPr>
          <w:rFonts w:eastAsia="黑体"/>
          <w:color w:val="auto"/>
          <w:sz w:val="32"/>
          <w:szCs w:val="32"/>
        </w:rPr>
        <w:t>条</w:t>
      </w:r>
      <w:r>
        <w:rPr>
          <w:rFonts w:eastAsia="仿宋"/>
          <w:color w:val="auto"/>
          <w:sz w:val="32"/>
          <w:szCs w:val="32"/>
        </w:rPr>
        <w:t xml:space="preserve">  现场核查应提供的材料</w:t>
      </w:r>
    </w:p>
    <w:p>
      <w:pPr>
        <w:spacing w:line="567" w:lineRule="exact"/>
        <w:ind w:left="638" w:leftChars="304"/>
        <w:rPr>
          <w:rFonts w:eastAsia="仿宋"/>
          <w:color w:val="auto"/>
          <w:sz w:val="32"/>
          <w:szCs w:val="32"/>
        </w:rPr>
      </w:pPr>
      <w:r>
        <w:rPr>
          <w:rFonts w:eastAsia="仿宋"/>
          <w:color w:val="auto"/>
          <w:sz w:val="32"/>
          <w:szCs w:val="32"/>
        </w:rPr>
        <w:t>（一）施工图纸；</w:t>
      </w:r>
    </w:p>
    <w:p>
      <w:pPr>
        <w:spacing w:line="567" w:lineRule="exact"/>
        <w:ind w:left="638" w:leftChars="304"/>
        <w:rPr>
          <w:rFonts w:eastAsia="仿宋"/>
          <w:color w:val="auto"/>
          <w:sz w:val="32"/>
          <w:szCs w:val="32"/>
        </w:rPr>
      </w:pPr>
      <w:r>
        <w:rPr>
          <w:rFonts w:eastAsia="仿宋"/>
          <w:color w:val="auto"/>
          <w:sz w:val="32"/>
          <w:szCs w:val="32"/>
        </w:rPr>
        <w:t>（二）结构质量情况介绍PPT纸质版；</w:t>
      </w:r>
    </w:p>
    <w:p>
      <w:pPr>
        <w:spacing w:line="567" w:lineRule="exact"/>
        <w:ind w:firstLine="640" w:firstLineChars="200"/>
        <w:rPr>
          <w:rFonts w:eastAsia="仿宋"/>
          <w:color w:val="auto"/>
          <w:sz w:val="32"/>
          <w:szCs w:val="32"/>
        </w:rPr>
      </w:pPr>
      <w:r>
        <w:rPr>
          <w:rFonts w:eastAsia="仿宋"/>
          <w:color w:val="auto"/>
          <w:sz w:val="32"/>
          <w:szCs w:val="32"/>
        </w:rPr>
        <w:t>（三）省优质结构工程技术资料核查表中涉及到的相关资料原件；</w:t>
      </w:r>
    </w:p>
    <w:p>
      <w:pPr>
        <w:spacing w:line="567" w:lineRule="exact"/>
        <w:ind w:firstLine="640" w:firstLineChars="200"/>
        <w:rPr>
          <w:rFonts w:eastAsia="仿宋"/>
          <w:color w:val="auto"/>
          <w:sz w:val="32"/>
          <w:szCs w:val="32"/>
        </w:rPr>
      </w:pPr>
      <w:r>
        <w:rPr>
          <w:rFonts w:eastAsia="仿宋"/>
          <w:color w:val="auto"/>
          <w:sz w:val="32"/>
          <w:szCs w:val="32"/>
        </w:rPr>
        <w:t>（四）工程中标通知书、施工单位项目经理资格证明文件，施工、监理等有关合同原件。</w:t>
      </w:r>
    </w:p>
    <w:p>
      <w:pPr>
        <w:spacing w:line="567" w:lineRule="exact"/>
        <w:ind w:firstLine="640" w:firstLineChars="200"/>
        <w:rPr>
          <w:rFonts w:eastAsia="仿宋"/>
          <w:color w:val="auto"/>
          <w:sz w:val="32"/>
          <w:szCs w:val="32"/>
        </w:rPr>
      </w:pPr>
      <w:r>
        <w:rPr>
          <w:rFonts w:eastAsia="黑体"/>
          <w:color w:val="auto"/>
          <w:sz w:val="32"/>
          <w:szCs w:val="32"/>
        </w:rPr>
        <w:t>第十</w:t>
      </w:r>
      <w:r>
        <w:rPr>
          <w:rFonts w:hint="eastAsia" w:eastAsia="黑体"/>
          <w:color w:val="auto"/>
          <w:sz w:val="32"/>
          <w:szCs w:val="32"/>
        </w:rPr>
        <w:t>三</w:t>
      </w:r>
      <w:r>
        <w:rPr>
          <w:rFonts w:eastAsia="黑体"/>
          <w:color w:val="auto"/>
          <w:sz w:val="32"/>
          <w:szCs w:val="32"/>
        </w:rPr>
        <w:t>条</w:t>
      </w:r>
      <w:r>
        <w:rPr>
          <w:rFonts w:eastAsia="仿宋"/>
          <w:color w:val="auto"/>
          <w:sz w:val="32"/>
          <w:szCs w:val="32"/>
        </w:rPr>
        <w:t xml:space="preserve">  核查工作程序</w:t>
      </w:r>
    </w:p>
    <w:p>
      <w:pPr>
        <w:pStyle w:val="2"/>
        <w:ind w:firstLine="640" w:firstLineChars="200"/>
        <w:rPr>
          <w:color w:val="auto"/>
        </w:rPr>
      </w:pPr>
      <w:r>
        <w:rPr>
          <w:rFonts w:eastAsia="仿宋"/>
          <w:color w:val="auto"/>
          <w:sz w:val="32"/>
          <w:szCs w:val="32"/>
        </w:rPr>
        <w:t>（一）听取申报单位对工程结构总体情况介绍（包括工程概况、质量目标、</w:t>
      </w:r>
      <w:r>
        <w:rPr>
          <w:rFonts w:hint="eastAsia" w:eastAsia="仿宋"/>
          <w:color w:val="auto"/>
          <w:sz w:val="32"/>
          <w:szCs w:val="32"/>
        </w:rPr>
        <w:t>施工组织机构、</w:t>
      </w:r>
      <w:r>
        <w:rPr>
          <w:rFonts w:eastAsia="仿宋"/>
          <w:color w:val="auto"/>
          <w:sz w:val="32"/>
          <w:szCs w:val="32"/>
        </w:rPr>
        <w:t>施工</w:t>
      </w:r>
      <w:r>
        <w:rPr>
          <w:rFonts w:hint="eastAsia" w:eastAsia="仿宋"/>
          <w:color w:val="auto"/>
          <w:sz w:val="32"/>
          <w:szCs w:val="32"/>
        </w:rPr>
        <w:t>重</w:t>
      </w:r>
      <w:r>
        <w:rPr>
          <w:rFonts w:eastAsia="仿宋"/>
          <w:color w:val="auto"/>
          <w:sz w:val="32"/>
          <w:szCs w:val="32"/>
        </w:rPr>
        <w:t>难点、主要施工技术、质量保证措施、重要分部分项工程</w:t>
      </w:r>
      <w:r>
        <w:rPr>
          <w:rFonts w:hint="eastAsia" w:eastAsia="仿宋"/>
          <w:color w:val="auto"/>
          <w:sz w:val="32"/>
          <w:szCs w:val="32"/>
        </w:rPr>
        <w:t>实体</w:t>
      </w:r>
      <w:r>
        <w:rPr>
          <w:rFonts w:eastAsia="仿宋"/>
          <w:color w:val="auto"/>
          <w:sz w:val="32"/>
          <w:szCs w:val="32"/>
        </w:rPr>
        <w:t>施工</w:t>
      </w:r>
      <w:r>
        <w:rPr>
          <w:rFonts w:hint="eastAsia" w:eastAsia="仿宋"/>
          <w:color w:val="auto"/>
          <w:sz w:val="32"/>
          <w:szCs w:val="32"/>
        </w:rPr>
        <w:t>质量</w:t>
      </w:r>
      <w:r>
        <w:rPr>
          <w:rFonts w:eastAsia="仿宋"/>
          <w:color w:val="auto"/>
          <w:sz w:val="32"/>
          <w:szCs w:val="32"/>
        </w:rPr>
        <w:t>与质量验收情况、质量特色等），观看反映地基基础、主体结构施工质量及验收情况的PPT资料；</w:t>
      </w:r>
    </w:p>
    <w:p>
      <w:pPr>
        <w:spacing w:line="567" w:lineRule="exact"/>
        <w:ind w:firstLine="640" w:firstLineChars="200"/>
        <w:rPr>
          <w:rFonts w:eastAsia="仿宋"/>
          <w:color w:val="auto"/>
          <w:sz w:val="32"/>
          <w:szCs w:val="32"/>
        </w:rPr>
      </w:pPr>
      <w:r>
        <w:rPr>
          <w:rFonts w:eastAsia="仿宋"/>
          <w:color w:val="auto"/>
          <w:sz w:val="32"/>
          <w:szCs w:val="32"/>
        </w:rPr>
        <w:t>（二）听取建设、监理等单位对工程质量的评价意见；</w:t>
      </w:r>
    </w:p>
    <w:p>
      <w:pPr>
        <w:spacing w:line="567" w:lineRule="exact"/>
        <w:ind w:firstLine="640" w:firstLineChars="200"/>
        <w:rPr>
          <w:rFonts w:eastAsia="仿宋"/>
          <w:color w:val="auto"/>
          <w:sz w:val="32"/>
          <w:szCs w:val="32"/>
        </w:rPr>
      </w:pPr>
      <w:r>
        <w:rPr>
          <w:rFonts w:eastAsia="仿宋"/>
          <w:color w:val="auto"/>
          <w:sz w:val="32"/>
          <w:szCs w:val="32"/>
        </w:rPr>
        <w:t>（三）工程实体质量检查；</w:t>
      </w:r>
    </w:p>
    <w:p>
      <w:pPr>
        <w:spacing w:line="567" w:lineRule="exact"/>
        <w:ind w:firstLine="640" w:firstLineChars="200"/>
        <w:rPr>
          <w:rFonts w:eastAsia="仿宋"/>
          <w:color w:val="auto"/>
          <w:sz w:val="32"/>
          <w:szCs w:val="32"/>
        </w:rPr>
      </w:pPr>
      <w:r>
        <w:rPr>
          <w:rFonts w:eastAsia="仿宋"/>
          <w:color w:val="auto"/>
          <w:sz w:val="32"/>
          <w:szCs w:val="32"/>
        </w:rPr>
        <w:t>（四）检查工程有关施工技术资料；</w:t>
      </w:r>
    </w:p>
    <w:p>
      <w:pPr>
        <w:spacing w:line="567" w:lineRule="exact"/>
        <w:ind w:firstLine="640" w:firstLineChars="200"/>
        <w:rPr>
          <w:rFonts w:eastAsia="仿宋"/>
          <w:color w:val="auto"/>
          <w:sz w:val="32"/>
          <w:szCs w:val="32"/>
        </w:rPr>
      </w:pPr>
      <w:r>
        <w:rPr>
          <w:rFonts w:eastAsia="仿宋"/>
          <w:color w:val="auto"/>
          <w:sz w:val="32"/>
          <w:szCs w:val="32"/>
        </w:rPr>
        <w:t>（五）</w:t>
      </w:r>
      <w:r>
        <w:rPr>
          <w:rFonts w:eastAsia="仿宋_GB2312"/>
          <w:color w:val="auto"/>
          <w:sz w:val="32"/>
          <w:szCs w:val="32"/>
        </w:rPr>
        <w:t>核查组对工程核查情况进行现场讲评</w:t>
      </w:r>
      <w:r>
        <w:rPr>
          <w:rFonts w:eastAsia="仿宋"/>
          <w:color w:val="auto"/>
          <w:sz w:val="32"/>
          <w:szCs w:val="32"/>
        </w:rPr>
        <w:t>；</w:t>
      </w:r>
    </w:p>
    <w:p>
      <w:pPr>
        <w:pStyle w:val="4"/>
        <w:spacing w:line="567" w:lineRule="exact"/>
        <w:ind w:firstLine="640" w:firstLineChars="200"/>
        <w:rPr>
          <w:rFonts w:ascii="Times New Roman" w:hAnsi="Times New Roman" w:eastAsia="仿宋_GB2312" w:cs="Times New Roman"/>
          <w:color w:val="auto"/>
          <w:sz w:val="32"/>
          <w:szCs w:val="32"/>
        </w:rPr>
      </w:pPr>
      <w:r>
        <w:rPr>
          <w:rFonts w:ascii="Times New Roman" w:hAnsi="Times New Roman" w:eastAsia="仿宋" w:cs="Times New Roman"/>
          <w:color w:val="auto"/>
          <w:sz w:val="32"/>
          <w:szCs w:val="32"/>
        </w:rPr>
        <w:t>（六）</w:t>
      </w:r>
      <w:r>
        <w:rPr>
          <w:rFonts w:ascii="Times New Roman" w:hAnsi="Times New Roman" w:eastAsia="仿宋_GB2312" w:cs="Times New Roman"/>
          <w:color w:val="auto"/>
          <w:sz w:val="32"/>
          <w:szCs w:val="32"/>
        </w:rPr>
        <w:t>核查组向</w:t>
      </w:r>
      <w:r>
        <w:rPr>
          <w:rFonts w:ascii="Times New Roman" w:hAnsi="Times New Roman" w:eastAsia="仿宋" w:cs="Times New Roman"/>
          <w:color w:val="auto"/>
          <w:sz w:val="32"/>
          <w:szCs w:val="32"/>
        </w:rPr>
        <w:t>省建筑业协会</w:t>
      </w:r>
      <w:r>
        <w:rPr>
          <w:rFonts w:ascii="Times New Roman" w:hAnsi="Times New Roman" w:eastAsia="仿宋_GB2312" w:cs="Times New Roman"/>
          <w:color w:val="auto"/>
          <w:sz w:val="32"/>
          <w:szCs w:val="32"/>
        </w:rPr>
        <w:t>提交省优质结构工程核查情况报告表，并提交推荐参与评价认定的工程名单。</w:t>
      </w:r>
    </w:p>
    <w:p>
      <w:pPr>
        <w:spacing w:line="567" w:lineRule="exact"/>
        <w:ind w:firstLine="640" w:firstLineChars="200"/>
        <w:rPr>
          <w:rFonts w:eastAsia="仿宋"/>
          <w:color w:val="auto"/>
          <w:sz w:val="32"/>
          <w:szCs w:val="32"/>
        </w:rPr>
      </w:pPr>
      <w:r>
        <w:rPr>
          <w:rFonts w:eastAsia="黑体"/>
          <w:color w:val="auto"/>
          <w:sz w:val="32"/>
          <w:szCs w:val="32"/>
        </w:rPr>
        <w:t>第十</w:t>
      </w:r>
      <w:r>
        <w:rPr>
          <w:rFonts w:hint="eastAsia" w:eastAsia="黑体"/>
          <w:color w:val="auto"/>
          <w:sz w:val="32"/>
          <w:szCs w:val="32"/>
        </w:rPr>
        <w:t>四</w:t>
      </w:r>
      <w:r>
        <w:rPr>
          <w:rFonts w:eastAsia="黑体"/>
          <w:color w:val="auto"/>
          <w:sz w:val="32"/>
          <w:szCs w:val="32"/>
        </w:rPr>
        <w:t>条</w:t>
      </w:r>
      <w:r>
        <w:rPr>
          <w:rFonts w:eastAsia="仿宋"/>
          <w:b/>
          <w:bCs/>
          <w:color w:val="auto"/>
          <w:sz w:val="32"/>
          <w:szCs w:val="32"/>
        </w:rPr>
        <w:t xml:space="preserve">  </w:t>
      </w:r>
      <w:r>
        <w:rPr>
          <w:rFonts w:eastAsia="仿宋"/>
          <w:color w:val="auto"/>
          <w:sz w:val="32"/>
          <w:szCs w:val="32"/>
        </w:rPr>
        <w:t>省优质结构工程的评价内容:</w:t>
      </w:r>
    </w:p>
    <w:p>
      <w:pPr>
        <w:spacing w:line="567" w:lineRule="exact"/>
        <w:ind w:firstLine="640" w:firstLineChars="200"/>
        <w:rPr>
          <w:rFonts w:eastAsia="仿宋_GB2312"/>
          <w:color w:val="auto"/>
          <w:sz w:val="32"/>
          <w:szCs w:val="32"/>
        </w:rPr>
      </w:pPr>
      <w:r>
        <w:rPr>
          <w:rFonts w:eastAsia="仿宋"/>
          <w:color w:val="auto"/>
          <w:sz w:val="32"/>
          <w:szCs w:val="32"/>
        </w:rPr>
        <w:t>（</w:t>
      </w:r>
      <w:r>
        <w:rPr>
          <w:rFonts w:eastAsia="仿宋_GB2312"/>
          <w:color w:val="auto"/>
          <w:sz w:val="32"/>
          <w:szCs w:val="32"/>
        </w:rPr>
        <w:t>一）</w:t>
      </w:r>
      <w:r>
        <w:rPr>
          <w:rFonts w:hint="eastAsia" w:eastAsia="仿宋"/>
          <w:color w:val="auto"/>
          <w:sz w:val="32"/>
          <w:szCs w:val="32"/>
        </w:rPr>
        <w:t>结构性能检测评价</w:t>
      </w:r>
      <w:r>
        <w:rPr>
          <w:rFonts w:eastAsia="仿宋"/>
          <w:color w:val="auto"/>
          <w:sz w:val="32"/>
          <w:szCs w:val="32"/>
        </w:rPr>
        <w:t>；</w:t>
      </w:r>
    </w:p>
    <w:p>
      <w:pPr>
        <w:spacing w:line="567" w:lineRule="exact"/>
        <w:ind w:firstLine="640" w:firstLineChars="200"/>
        <w:rPr>
          <w:rFonts w:eastAsia="仿宋_GB2312"/>
          <w:color w:val="auto"/>
          <w:sz w:val="32"/>
          <w:szCs w:val="32"/>
        </w:rPr>
      </w:pPr>
      <w:r>
        <w:rPr>
          <w:rFonts w:eastAsia="仿宋_GB2312"/>
          <w:color w:val="auto"/>
          <w:sz w:val="32"/>
          <w:szCs w:val="32"/>
        </w:rPr>
        <w:t>（二）</w:t>
      </w:r>
      <w:r>
        <w:rPr>
          <w:rFonts w:hint="eastAsia" w:eastAsia="仿宋"/>
          <w:color w:val="auto"/>
          <w:sz w:val="32"/>
          <w:szCs w:val="32"/>
        </w:rPr>
        <w:t>结构质量记录评价</w:t>
      </w:r>
      <w:r>
        <w:rPr>
          <w:rFonts w:eastAsia="仿宋"/>
          <w:color w:val="auto"/>
          <w:sz w:val="32"/>
          <w:szCs w:val="32"/>
        </w:rPr>
        <w:t>；</w:t>
      </w:r>
    </w:p>
    <w:p>
      <w:pPr>
        <w:spacing w:line="567" w:lineRule="exact"/>
        <w:ind w:firstLine="640" w:firstLineChars="200"/>
        <w:rPr>
          <w:rFonts w:eastAsia="仿宋_GB2312"/>
          <w:color w:val="auto"/>
          <w:sz w:val="32"/>
          <w:szCs w:val="32"/>
        </w:rPr>
      </w:pPr>
      <w:r>
        <w:rPr>
          <w:rFonts w:eastAsia="仿宋_GB2312"/>
          <w:color w:val="auto"/>
          <w:sz w:val="32"/>
          <w:szCs w:val="32"/>
        </w:rPr>
        <w:t>（三）</w:t>
      </w:r>
      <w:r>
        <w:rPr>
          <w:rFonts w:hint="eastAsia" w:eastAsia="仿宋"/>
          <w:color w:val="auto"/>
          <w:sz w:val="32"/>
          <w:szCs w:val="32"/>
        </w:rPr>
        <w:t>结构允许偏差评价</w:t>
      </w:r>
      <w:r>
        <w:rPr>
          <w:rFonts w:eastAsia="仿宋"/>
          <w:color w:val="auto"/>
          <w:sz w:val="32"/>
          <w:szCs w:val="32"/>
        </w:rPr>
        <w:t>；</w:t>
      </w:r>
    </w:p>
    <w:p>
      <w:pPr>
        <w:spacing w:line="567" w:lineRule="exact"/>
        <w:ind w:left="638" w:leftChars="304"/>
        <w:rPr>
          <w:rFonts w:eastAsia="仿宋_GB2312"/>
          <w:color w:val="auto"/>
          <w:sz w:val="32"/>
          <w:szCs w:val="32"/>
        </w:rPr>
      </w:pPr>
      <w:r>
        <w:rPr>
          <w:rFonts w:eastAsia="仿宋_GB2312"/>
          <w:color w:val="auto"/>
          <w:sz w:val="32"/>
          <w:szCs w:val="32"/>
        </w:rPr>
        <w:t>（四）</w:t>
      </w:r>
      <w:r>
        <w:rPr>
          <w:rFonts w:hint="eastAsia" w:eastAsia="仿宋"/>
          <w:color w:val="auto"/>
          <w:sz w:val="32"/>
          <w:szCs w:val="32"/>
        </w:rPr>
        <w:t>结构观感质量评价</w:t>
      </w:r>
      <w:r>
        <w:rPr>
          <w:rFonts w:eastAsia="仿宋"/>
          <w:color w:val="auto"/>
          <w:sz w:val="32"/>
          <w:szCs w:val="32"/>
        </w:rPr>
        <w:t>。</w:t>
      </w:r>
    </w:p>
    <w:p>
      <w:pPr>
        <w:spacing w:line="567" w:lineRule="exact"/>
        <w:ind w:firstLine="640" w:firstLineChars="200"/>
        <w:rPr>
          <w:rFonts w:eastAsia="仿宋"/>
          <w:color w:val="auto"/>
          <w:sz w:val="32"/>
          <w:szCs w:val="32"/>
        </w:rPr>
      </w:pPr>
      <w:r>
        <w:rPr>
          <w:rFonts w:eastAsia="黑体"/>
          <w:color w:val="auto"/>
          <w:sz w:val="32"/>
          <w:szCs w:val="32"/>
        </w:rPr>
        <w:t>第十</w:t>
      </w:r>
      <w:r>
        <w:rPr>
          <w:rFonts w:hint="eastAsia" w:eastAsia="黑体"/>
          <w:color w:val="auto"/>
          <w:sz w:val="32"/>
          <w:szCs w:val="32"/>
        </w:rPr>
        <w:t>五</w:t>
      </w:r>
      <w:r>
        <w:rPr>
          <w:rFonts w:eastAsia="黑体"/>
          <w:color w:val="auto"/>
          <w:sz w:val="32"/>
          <w:szCs w:val="32"/>
        </w:rPr>
        <w:t>条</w:t>
      </w:r>
      <w:r>
        <w:rPr>
          <w:rFonts w:eastAsia="仿宋"/>
          <w:color w:val="auto"/>
          <w:sz w:val="32"/>
          <w:szCs w:val="32"/>
        </w:rPr>
        <w:t xml:space="preserve">  工程核查评价采取打分制，总分为100分，85分及以上推荐进入评价认定环节。</w:t>
      </w:r>
    </w:p>
    <w:p>
      <w:pPr>
        <w:numPr>
          <w:ilvl w:val="0"/>
          <w:numId w:val="1"/>
        </w:num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 xml:space="preserve"> 评价认定</w:t>
      </w:r>
    </w:p>
    <w:p>
      <w:pPr>
        <w:spacing w:line="567" w:lineRule="exact"/>
        <w:ind w:firstLine="640" w:firstLineChars="200"/>
        <w:rPr>
          <w:rFonts w:eastAsia="仿宋"/>
          <w:color w:val="auto"/>
          <w:sz w:val="32"/>
          <w:szCs w:val="32"/>
        </w:rPr>
      </w:pPr>
      <w:r>
        <w:rPr>
          <w:rFonts w:eastAsia="黑体"/>
          <w:color w:val="auto"/>
          <w:sz w:val="32"/>
          <w:szCs w:val="32"/>
        </w:rPr>
        <w:t>第十</w:t>
      </w:r>
      <w:r>
        <w:rPr>
          <w:rFonts w:hint="eastAsia" w:eastAsia="黑体"/>
          <w:color w:val="auto"/>
          <w:sz w:val="32"/>
          <w:szCs w:val="32"/>
        </w:rPr>
        <w:t>六</w:t>
      </w:r>
      <w:r>
        <w:rPr>
          <w:rFonts w:eastAsia="黑体"/>
          <w:color w:val="auto"/>
          <w:sz w:val="32"/>
          <w:szCs w:val="32"/>
        </w:rPr>
        <w:t>条</w:t>
      </w:r>
      <w:r>
        <w:rPr>
          <w:rFonts w:eastAsia="仿宋"/>
          <w:color w:val="auto"/>
          <w:sz w:val="32"/>
          <w:szCs w:val="32"/>
        </w:rPr>
        <w:t xml:space="preserve">  评价认定时应提交的资料</w:t>
      </w:r>
    </w:p>
    <w:p>
      <w:pPr>
        <w:spacing w:line="567" w:lineRule="exact"/>
        <w:ind w:firstLine="640" w:firstLineChars="200"/>
        <w:rPr>
          <w:rFonts w:eastAsia="仿宋"/>
          <w:color w:val="auto"/>
          <w:sz w:val="32"/>
          <w:szCs w:val="32"/>
        </w:rPr>
      </w:pPr>
      <w:r>
        <w:rPr>
          <w:rFonts w:eastAsia="仿宋"/>
          <w:color w:val="auto"/>
          <w:sz w:val="32"/>
          <w:szCs w:val="32"/>
        </w:rPr>
        <w:t>（一）河南省优质结构工程评价认定申请表；</w:t>
      </w:r>
    </w:p>
    <w:p>
      <w:pPr>
        <w:spacing w:line="567" w:lineRule="exact"/>
        <w:ind w:firstLine="640" w:firstLineChars="200"/>
        <w:rPr>
          <w:rFonts w:eastAsia="仿宋"/>
          <w:color w:val="auto"/>
          <w:sz w:val="32"/>
          <w:szCs w:val="32"/>
        </w:rPr>
      </w:pPr>
      <w:r>
        <w:rPr>
          <w:rFonts w:eastAsia="仿宋"/>
          <w:color w:val="auto"/>
          <w:sz w:val="32"/>
          <w:szCs w:val="32"/>
        </w:rPr>
        <w:t>（二）主体结构验收报告（复印件）等其他合规性文件；</w:t>
      </w:r>
    </w:p>
    <w:p>
      <w:pPr>
        <w:spacing w:line="567" w:lineRule="exact"/>
        <w:ind w:firstLine="640" w:firstLineChars="200"/>
        <w:rPr>
          <w:rFonts w:eastAsia="仿宋"/>
          <w:color w:val="auto"/>
          <w:sz w:val="32"/>
          <w:szCs w:val="32"/>
        </w:rPr>
      </w:pPr>
      <w:r>
        <w:rPr>
          <w:rFonts w:eastAsia="仿宋"/>
          <w:color w:val="auto"/>
          <w:sz w:val="32"/>
          <w:szCs w:val="32"/>
        </w:rPr>
        <w:t>（三）无质量安全事故承诺书（申报单位出具并加盖公章，或质量安全监督单位出具的有效证明）；</w:t>
      </w:r>
    </w:p>
    <w:p>
      <w:pPr>
        <w:spacing w:line="567" w:lineRule="exact"/>
        <w:ind w:firstLine="640" w:firstLineChars="200"/>
        <w:rPr>
          <w:rFonts w:eastAsia="仿宋"/>
          <w:color w:val="auto"/>
          <w:sz w:val="32"/>
          <w:szCs w:val="32"/>
        </w:rPr>
      </w:pPr>
      <w:r>
        <w:rPr>
          <w:rFonts w:hint="eastAsia" w:eastAsia="仿宋"/>
          <w:color w:val="auto"/>
          <w:sz w:val="32"/>
          <w:szCs w:val="32"/>
        </w:rPr>
        <w:t>（四）荣誉证明（</w:t>
      </w:r>
      <w:r>
        <w:rPr>
          <w:rFonts w:hint="eastAsia" w:ascii="仿宋" w:hAnsi="仿宋" w:eastAsia="仿宋"/>
          <w:color w:val="auto"/>
          <w:sz w:val="32"/>
          <w:szCs w:val="32"/>
          <w:shd w:val="clear" w:color="auto" w:fill="FFFFFF"/>
        </w:rPr>
        <w:t>QC成果、相关专利、技术规程、科技成果、工法、BIM技术等）</w:t>
      </w:r>
      <w:r>
        <w:rPr>
          <w:rFonts w:hint="eastAsia" w:eastAsia="仿宋"/>
          <w:color w:val="auto"/>
          <w:sz w:val="32"/>
          <w:szCs w:val="32"/>
        </w:rPr>
        <w:t>；</w:t>
      </w:r>
    </w:p>
    <w:p>
      <w:pPr>
        <w:spacing w:line="567" w:lineRule="exact"/>
        <w:ind w:firstLine="640" w:firstLineChars="200"/>
        <w:rPr>
          <w:rFonts w:eastAsia="仿宋"/>
          <w:color w:val="auto"/>
          <w:sz w:val="32"/>
          <w:szCs w:val="32"/>
        </w:rPr>
      </w:pPr>
      <w:r>
        <w:rPr>
          <w:rFonts w:eastAsia="仿宋"/>
          <w:color w:val="auto"/>
          <w:sz w:val="32"/>
          <w:szCs w:val="32"/>
        </w:rPr>
        <w:t>（</w:t>
      </w:r>
      <w:r>
        <w:rPr>
          <w:rFonts w:hint="eastAsia" w:eastAsia="仿宋"/>
          <w:color w:val="auto"/>
          <w:sz w:val="32"/>
          <w:szCs w:val="32"/>
        </w:rPr>
        <w:t>五</w:t>
      </w:r>
      <w:r>
        <w:rPr>
          <w:rFonts w:eastAsia="仿宋"/>
          <w:color w:val="auto"/>
          <w:sz w:val="32"/>
          <w:szCs w:val="32"/>
        </w:rPr>
        <w:t>）</w:t>
      </w:r>
      <w:r>
        <w:rPr>
          <w:rFonts w:hint="eastAsia" w:eastAsia="仿宋"/>
          <w:color w:val="auto"/>
          <w:sz w:val="32"/>
          <w:szCs w:val="32"/>
        </w:rPr>
        <w:t>地基</w:t>
      </w:r>
      <w:r>
        <w:rPr>
          <w:rFonts w:eastAsia="仿宋"/>
          <w:color w:val="auto"/>
          <w:sz w:val="32"/>
          <w:szCs w:val="32"/>
        </w:rPr>
        <w:t>基础、主体结构</w:t>
      </w:r>
      <w:r>
        <w:rPr>
          <w:rFonts w:hint="eastAsia" w:eastAsia="仿宋"/>
          <w:color w:val="auto"/>
          <w:sz w:val="32"/>
          <w:szCs w:val="32"/>
        </w:rPr>
        <w:t>、</w:t>
      </w:r>
      <w:r>
        <w:rPr>
          <w:rFonts w:eastAsia="仿宋"/>
          <w:color w:val="auto"/>
          <w:sz w:val="32"/>
          <w:szCs w:val="32"/>
        </w:rPr>
        <w:t>细部做法照片</w:t>
      </w:r>
      <w:r>
        <w:rPr>
          <w:rFonts w:hint="eastAsia" w:eastAsia="仿宋"/>
          <w:color w:val="auto"/>
          <w:sz w:val="32"/>
          <w:szCs w:val="32"/>
        </w:rPr>
        <w:t>不少于15张；</w:t>
      </w:r>
    </w:p>
    <w:p>
      <w:pPr>
        <w:spacing w:line="567" w:lineRule="exact"/>
        <w:ind w:firstLine="640" w:firstLineChars="200"/>
        <w:rPr>
          <w:rFonts w:eastAsia="仿宋"/>
          <w:color w:val="auto"/>
          <w:sz w:val="32"/>
          <w:szCs w:val="32"/>
        </w:rPr>
      </w:pPr>
      <w:r>
        <w:rPr>
          <w:rFonts w:hint="eastAsia" w:eastAsia="仿宋"/>
          <w:color w:val="auto"/>
          <w:sz w:val="32"/>
          <w:szCs w:val="32"/>
        </w:rPr>
        <w:t>（六）总结报告：主要包括</w:t>
      </w:r>
      <w:r>
        <w:rPr>
          <w:rFonts w:eastAsia="仿宋"/>
          <w:color w:val="auto"/>
          <w:sz w:val="32"/>
          <w:szCs w:val="32"/>
        </w:rPr>
        <w:t>工程概况、质量目标、</w:t>
      </w:r>
      <w:r>
        <w:rPr>
          <w:rFonts w:hint="eastAsia" w:eastAsia="仿宋"/>
          <w:color w:val="auto"/>
          <w:sz w:val="32"/>
          <w:szCs w:val="32"/>
        </w:rPr>
        <w:t>施工组织机构、</w:t>
      </w:r>
      <w:r>
        <w:rPr>
          <w:rFonts w:eastAsia="仿宋"/>
          <w:color w:val="auto"/>
          <w:sz w:val="32"/>
          <w:szCs w:val="32"/>
        </w:rPr>
        <w:t>施工</w:t>
      </w:r>
      <w:r>
        <w:rPr>
          <w:rFonts w:hint="eastAsia" w:eastAsia="仿宋"/>
          <w:color w:val="auto"/>
          <w:sz w:val="32"/>
          <w:szCs w:val="32"/>
        </w:rPr>
        <w:t>重</w:t>
      </w:r>
      <w:r>
        <w:rPr>
          <w:rFonts w:eastAsia="仿宋"/>
          <w:color w:val="auto"/>
          <w:sz w:val="32"/>
          <w:szCs w:val="32"/>
        </w:rPr>
        <w:t>难点、主要施工技术、质量保证措施、重要分部分项工程</w:t>
      </w:r>
      <w:r>
        <w:rPr>
          <w:rFonts w:hint="eastAsia" w:eastAsia="仿宋"/>
          <w:color w:val="auto"/>
          <w:sz w:val="32"/>
          <w:szCs w:val="32"/>
        </w:rPr>
        <w:t>实体</w:t>
      </w:r>
      <w:r>
        <w:rPr>
          <w:rFonts w:eastAsia="仿宋"/>
          <w:color w:val="auto"/>
          <w:sz w:val="32"/>
          <w:szCs w:val="32"/>
        </w:rPr>
        <w:t>施工</w:t>
      </w:r>
      <w:r>
        <w:rPr>
          <w:rFonts w:hint="eastAsia" w:eastAsia="仿宋"/>
          <w:color w:val="auto"/>
          <w:sz w:val="32"/>
          <w:szCs w:val="32"/>
        </w:rPr>
        <w:t>质量</w:t>
      </w:r>
      <w:r>
        <w:rPr>
          <w:rFonts w:eastAsia="仿宋"/>
          <w:color w:val="auto"/>
          <w:sz w:val="32"/>
          <w:szCs w:val="32"/>
        </w:rPr>
        <w:t>与质量验收情况、质量特色等</w:t>
      </w:r>
      <w:r>
        <w:rPr>
          <w:rFonts w:hint="eastAsia" w:eastAsia="仿宋"/>
          <w:color w:val="auto"/>
          <w:sz w:val="32"/>
          <w:szCs w:val="32"/>
        </w:rPr>
        <w:t>；</w:t>
      </w:r>
    </w:p>
    <w:p>
      <w:pPr>
        <w:spacing w:line="567" w:lineRule="exact"/>
        <w:ind w:firstLine="640" w:firstLineChars="200"/>
        <w:rPr>
          <w:rFonts w:eastAsia="仿宋"/>
          <w:color w:val="auto"/>
          <w:sz w:val="32"/>
          <w:szCs w:val="32"/>
        </w:rPr>
      </w:pPr>
      <w:r>
        <w:rPr>
          <w:rFonts w:hint="eastAsia" w:eastAsia="仿宋"/>
          <w:color w:val="auto"/>
          <w:sz w:val="32"/>
          <w:szCs w:val="32"/>
        </w:rPr>
        <w:t>（七）</w:t>
      </w:r>
      <w:r>
        <w:rPr>
          <w:rFonts w:eastAsia="仿宋"/>
          <w:color w:val="auto"/>
          <w:sz w:val="32"/>
          <w:szCs w:val="32"/>
        </w:rPr>
        <w:t>影像资料或PPT</w:t>
      </w:r>
      <w:r>
        <w:rPr>
          <w:rFonts w:hint="eastAsia" w:eastAsia="仿宋"/>
          <w:color w:val="auto"/>
          <w:sz w:val="32"/>
          <w:szCs w:val="32"/>
        </w:rPr>
        <w:t>：</w:t>
      </w:r>
      <w:r>
        <w:rPr>
          <w:rFonts w:eastAsia="仿宋"/>
          <w:color w:val="auto"/>
          <w:sz w:val="32"/>
          <w:szCs w:val="32"/>
        </w:rPr>
        <w:t>反映地基基础、主体结构施工质量及验收情况，工程结构质量亮点、细部做法</w:t>
      </w:r>
      <w:r>
        <w:rPr>
          <w:rFonts w:hint="eastAsia" w:eastAsia="仿宋"/>
          <w:color w:val="auto"/>
          <w:sz w:val="32"/>
          <w:szCs w:val="32"/>
        </w:rPr>
        <w:t>等。</w:t>
      </w:r>
    </w:p>
    <w:p>
      <w:pPr>
        <w:spacing w:line="567" w:lineRule="exact"/>
        <w:ind w:firstLine="640" w:firstLineChars="200"/>
        <w:rPr>
          <w:rFonts w:ascii="仿宋" w:hAnsi="仿宋" w:eastAsia="仿宋"/>
          <w:color w:val="auto"/>
          <w:sz w:val="32"/>
          <w:szCs w:val="32"/>
        </w:rPr>
      </w:pPr>
      <w:r>
        <w:rPr>
          <w:rFonts w:hint="eastAsia" w:ascii="仿宋" w:hAnsi="仿宋" w:eastAsia="仿宋"/>
          <w:color w:val="auto"/>
          <w:sz w:val="32"/>
          <w:szCs w:val="32"/>
        </w:rPr>
        <w:t>纸质版资料一套，包含上述（一）至（六）条内容，每章之间粉纸隔开，胶装成册；电子版资料包含上述（一）至（七）条内容。</w:t>
      </w:r>
    </w:p>
    <w:p>
      <w:pPr>
        <w:spacing w:line="567" w:lineRule="exact"/>
        <w:ind w:firstLine="640" w:firstLineChars="200"/>
        <w:rPr>
          <w:rFonts w:eastAsia="仿宋"/>
          <w:b/>
          <w:bCs/>
          <w:color w:val="auto"/>
          <w:sz w:val="32"/>
          <w:szCs w:val="32"/>
        </w:rPr>
      </w:pPr>
      <w:r>
        <w:rPr>
          <w:rFonts w:eastAsia="黑体"/>
          <w:color w:val="auto"/>
          <w:sz w:val="32"/>
          <w:szCs w:val="32"/>
        </w:rPr>
        <w:t>第十</w:t>
      </w:r>
      <w:r>
        <w:rPr>
          <w:rFonts w:hint="eastAsia" w:eastAsia="黑体"/>
          <w:color w:val="auto"/>
          <w:sz w:val="32"/>
          <w:szCs w:val="32"/>
        </w:rPr>
        <w:t>七</w:t>
      </w:r>
      <w:r>
        <w:rPr>
          <w:rFonts w:eastAsia="黑体"/>
          <w:color w:val="auto"/>
          <w:sz w:val="32"/>
          <w:szCs w:val="32"/>
        </w:rPr>
        <w:t>条</w:t>
      </w:r>
      <w:r>
        <w:rPr>
          <w:rFonts w:eastAsia="仿宋"/>
          <w:color w:val="auto"/>
          <w:sz w:val="32"/>
          <w:szCs w:val="32"/>
        </w:rPr>
        <w:t xml:space="preserve">  省优质结构工程评价认定工作由省建筑业协会组成评审委员会进行评选，评价认定结果经省建筑业协会审定后在协会网站、微信公众平台予以公示。公示期为5个工作日，公示无异议后予以公布。</w:t>
      </w:r>
    </w:p>
    <w:p>
      <w:p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 xml:space="preserve">第六章  </w:t>
      </w:r>
      <w:r>
        <w:rPr>
          <w:rFonts w:eastAsia="黑体"/>
          <w:color w:val="auto"/>
          <w:kern w:val="0"/>
          <w:sz w:val="32"/>
          <w:szCs w:val="32"/>
        </w:rPr>
        <w:t>激励机制</w:t>
      </w:r>
    </w:p>
    <w:p>
      <w:pPr>
        <w:pStyle w:val="3"/>
        <w:adjustRightInd w:val="0"/>
        <w:snapToGrid w:val="0"/>
        <w:spacing w:line="567" w:lineRule="exact"/>
        <w:rPr>
          <w:rFonts w:eastAsia="仿宋"/>
          <w:bCs/>
          <w:color w:val="auto"/>
          <w:sz w:val="32"/>
          <w:szCs w:val="32"/>
        </w:rPr>
      </w:pPr>
      <w:r>
        <w:rPr>
          <w:rFonts w:eastAsia="黑体"/>
          <w:color w:val="auto"/>
          <w:sz w:val="32"/>
          <w:szCs w:val="32"/>
        </w:rPr>
        <w:t>第十</w:t>
      </w:r>
      <w:r>
        <w:rPr>
          <w:rFonts w:hint="eastAsia" w:eastAsia="黑体"/>
          <w:color w:val="auto"/>
          <w:sz w:val="32"/>
          <w:szCs w:val="32"/>
        </w:rPr>
        <w:t>八</w:t>
      </w:r>
      <w:r>
        <w:rPr>
          <w:rFonts w:eastAsia="黑体"/>
          <w:color w:val="auto"/>
          <w:sz w:val="32"/>
          <w:szCs w:val="32"/>
        </w:rPr>
        <w:t>条</w:t>
      </w:r>
      <w:r>
        <w:rPr>
          <w:rFonts w:eastAsia="仿宋"/>
          <w:bCs/>
          <w:color w:val="auto"/>
          <w:sz w:val="32"/>
          <w:szCs w:val="32"/>
        </w:rPr>
        <w:t xml:space="preserve">  </w:t>
      </w:r>
      <w:r>
        <w:rPr>
          <w:bCs/>
          <w:color w:val="auto"/>
          <w:sz w:val="32"/>
          <w:szCs w:val="32"/>
        </w:rPr>
        <w:t>凡通过省优质结构评价认定的工程，由省建筑业协会发文公布并</w:t>
      </w:r>
      <w:r>
        <w:rPr>
          <w:rFonts w:eastAsia="仿宋"/>
          <w:bCs/>
          <w:color w:val="auto"/>
          <w:sz w:val="32"/>
          <w:szCs w:val="32"/>
        </w:rPr>
        <w:t>颁发证书。</w:t>
      </w:r>
    </w:p>
    <w:p>
      <w:pPr>
        <w:spacing w:line="567" w:lineRule="exact"/>
        <w:ind w:firstLine="640" w:firstLineChars="200"/>
        <w:rPr>
          <w:rFonts w:eastAsia="仿宋_GB2312"/>
          <w:bCs/>
          <w:color w:val="auto"/>
          <w:sz w:val="32"/>
          <w:szCs w:val="32"/>
        </w:rPr>
      </w:pPr>
      <w:r>
        <w:rPr>
          <w:rFonts w:eastAsia="黑体"/>
          <w:bCs/>
          <w:color w:val="auto"/>
          <w:sz w:val="32"/>
          <w:szCs w:val="32"/>
        </w:rPr>
        <w:t>第</w:t>
      </w:r>
      <w:r>
        <w:rPr>
          <w:rFonts w:hint="eastAsia" w:eastAsia="黑体"/>
          <w:bCs/>
          <w:color w:val="auto"/>
          <w:sz w:val="32"/>
          <w:szCs w:val="32"/>
        </w:rPr>
        <w:t>十九</w:t>
      </w:r>
      <w:r>
        <w:rPr>
          <w:rFonts w:eastAsia="黑体"/>
          <w:bCs/>
          <w:color w:val="auto"/>
          <w:sz w:val="32"/>
          <w:szCs w:val="32"/>
        </w:rPr>
        <w:t>条</w:t>
      </w:r>
      <w:r>
        <w:rPr>
          <w:rFonts w:eastAsia="仿宋_GB2312"/>
          <w:bCs/>
          <w:color w:val="auto"/>
          <w:sz w:val="32"/>
          <w:szCs w:val="32"/>
        </w:rPr>
        <w:t xml:space="preserve">  建设单位应积极支持倡导施工企业开展省优质结构工程评价活动，可根据实际情况对于达标工程给予奖励；施工企业也应建立激励制度，</w:t>
      </w:r>
      <w:r>
        <w:rPr>
          <w:rFonts w:eastAsia="仿宋"/>
          <w:bCs/>
          <w:color w:val="auto"/>
          <w:sz w:val="32"/>
          <w:szCs w:val="32"/>
        </w:rPr>
        <w:t>可根据实际情况</w:t>
      </w:r>
      <w:r>
        <w:rPr>
          <w:rFonts w:eastAsia="仿宋_GB2312"/>
          <w:bCs/>
          <w:color w:val="auto"/>
          <w:sz w:val="32"/>
          <w:szCs w:val="32"/>
        </w:rPr>
        <w:t>对于创建省优质结构工程中有突出贡献的项目部和有关人员，给予相应的物质奖励。</w:t>
      </w:r>
    </w:p>
    <w:p>
      <w:pPr>
        <w:tabs>
          <w:tab w:val="left" w:pos="1282"/>
          <w:tab w:val="left" w:pos="1702"/>
        </w:tabs>
        <w:overflowPunct w:val="0"/>
        <w:autoSpaceDE w:val="0"/>
        <w:autoSpaceDN w:val="0"/>
        <w:adjustRightInd w:val="0"/>
        <w:snapToGrid w:val="0"/>
        <w:spacing w:line="567" w:lineRule="exact"/>
        <w:ind w:firstLine="640" w:firstLineChars="200"/>
        <w:rPr>
          <w:rFonts w:eastAsia="仿宋"/>
          <w:bCs/>
          <w:color w:val="auto"/>
          <w:sz w:val="32"/>
          <w:szCs w:val="32"/>
        </w:rPr>
      </w:pPr>
      <w:r>
        <w:rPr>
          <w:rFonts w:eastAsia="黑体"/>
          <w:color w:val="auto"/>
          <w:sz w:val="32"/>
          <w:szCs w:val="32"/>
        </w:rPr>
        <w:t>第二十条</w:t>
      </w:r>
      <w:r>
        <w:rPr>
          <w:rFonts w:eastAsia="仿宋"/>
          <w:bCs/>
          <w:color w:val="auto"/>
          <w:sz w:val="32"/>
          <w:szCs w:val="32"/>
        </w:rPr>
        <w:t xml:space="preserve">  为充分发挥优质结构工程的引领示范作用，促进工程结构质量水平稳步提升，河南省建筑业协会适时开展有关活动对创建优质结构工程经验进行交流和推广。</w:t>
      </w:r>
    </w:p>
    <w:p>
      <w:p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 xml:space="preserve">第七章  </w:t>
      </w:r>
      <w:r>
        <w:rPr>
          <w:rFonts w:hint="eastAsia" w:eastAsia="黑体"/>
          <w:bCs/>
          <w:color w:val="auto"/>
          <w:sz w:val="32"/>
          <w:szCs w:val="32"/>
        </w:rPr>
        <w:t>相关规定</w:t>
      </w:r>
    </w:p>
    <w:p>
      <w:pPr>
        <w:overflowPunct w:val="0"/>
        <w:autoSpaceDE w:val="0"/>
        <w:autoSpaceDN w:val="0"/>
        <w:adjustRightInd w:val="0"/>
        <w:snapToGrid w:val="0"/>
        <w:spacing w:line="567" w:lineRule="exact"/>
        <w:ind w:firstLine="640" w:firstLineChars="200"/>
        <w:rPr>
          <w:bCs/>
          <w:color w:val="auto"/>
          <w:sz w:val="32"/>
          <w:szCs w:val="32"/>
        </w:rPr>
      </w:pPr>
      <w:r>
        <w:rPr>
          <w:rFonts w:eastAsia="黑体"/>
          <w:color w:val="auto"/>
          <w:sz w:val="32"/>
          <w:szCs w:val="32"/>
        </w:rPr>
        <w:t>第二十</w:t>
      </w:r>
      <w:r>
        <w:rPr>
          <w:rFonts w:hint="eastAsia" w:eastAsia="黑体"/>
          <w:color w:val="auto"/>
          <w:sz w:val="32"/>
          <w:szCs w:val="32"/>
        </w:rPr>
        <w:t>一</w:t>
      </w:r>
      <w:r>
        <w:rPr>
          <w:rFonts w:eastAsia="黑体"/>
          <w:color w:val="auto"/>
          <w:sz w:val="32"/>
          <w:szCs w:val="32"/>
        </w:rPr>
        <w:t>条</w:t>
      </w:r>
      <w:r>
        <w:rPr>
          <w:rFonts w:eastAsia="仿宋"/>
          <w:bCs/>
          <w:color w:val="auto"/>
          <w:sz w:val="32"/>
          <w:szCs w:val="32"/>
        </w:rPr>
        <w:t xml:space="preserve">  推荐单位应严格按照本办法要求推荐。申请单位对所提供资料的真实性负责，如发现弄虚作假，取消工程申请资格并公开通报。</w:t>
      </w:r>
    </w:p>
    <w:p>
      <w:pPr>
        <w:overflowPunct w:val="0"/>
        <w:autoSpaceDE w:val="0"/>
        <w:autoSpaceDN w:val="0"/>
        <w:adjustRightInd w:val="0"/>
        <w:snapToGrid w:val="0"/>
        <w:spacing w:line="567" w:lineRule="exact"/>
        <w:ind w:firstLine="640" w:firstLineChars="200"/>
        <w:rPr>
          <w:rFonts w:eastAsia="仿宋"/>
          <w:bCs/>
          <w:color w:val="auto"/>
          <w:sz w:val="32"/>
          <w:szCs w:val="32"/>
        </w:rPr>
      </w:pPr>
      <w:r>
        <w:rPr>
          <w:rFonts w:eastAsia="黑体"/>
          <w:color w:val="auto"/>
          <w:sz w:val="32"/>
          <w:szCs w:val="32"/>
        </w:rPr>
        <w:t>第二十</w:t>
      </w:r>
      <w:r>
        <w:rPr>
          <w:rFonts w:hint="eastAsia" w:eastAsia="黑体"/>
          <w:color w:val="auto"/>
          <w:sz w:val="32"/>
          <w:szCs w:val="32"/>
        </w:rPr>
        <w:t>二</w:t>
      </w:r>
      <w:r>
        <w:rPr>
          <w:rFonts w:eastAsia="黑体"/>
          <w:color w:val="auto"/>
          <w:sz w:val="32"/>
          <w:szCs w:val="32"/>
        </w:rPr>
        <w:t>条</w:t>
      </w:r>
      <w:r>
        <w:rPr>
          <w:rFonts w:eastAsia="仿宋"/>
          <w:bCs/>
          <w:color w:val="auto"/>
          <w:sz w:val="32"/>
          <w:szCs w:val="32"/>
        </w:rPr>
        <w:t xml:space="preserve">  评价认定工作必须严格执行国家有关工程建设质量管理的法律、法规和国家、行业有关标准、规范、规程以及河南省地方规定。</w:t>
      </w:r>
    </w:p>
    <w:p>
      <w:pPr>
        <w:overflowPunct w:val="0"/>
        <w:autoSpaceDE w:val="0"/>
        <w:autoSpaceDN w:val="0"/>
        <w:adjustRightInd w:val="0"/>
        <w:snapToGrid w:val="0"/>
        <w:spacing w:line="567" w:lineRule="exact"/>
        <w:ind w:firstLine="640" w:firstLineChars="200"/>
        <w:rPr>
          <w:rFonts w:eastAsia="仿宋"/>
          <w:bCs/>
          <w:color w:val="auto"/>
          <w:sz w:val="32"/>
          <w:szCs w:val="32"/>
        </w:rPr>
      </w:pPr>
      <w:r>
        <w:rPr>
          <w:rFonts w:eastAsia="黑体"/>
          <w:color w:val="auto"/>
          <w:sz w:val="32"/>
          <w:szCs w:val="32"/>
        </w:rPr>
        <w:t>第二十</w:t>
      </w:r>
      <w:r>
        <w:rPr>
          <w:rFonts w:hint="eastAsia" w:eastAsia="黑体"/>
          <w:color w:val="auto"/>
          <w:sz w:val="32"/>
          <w:szCs w:val="32"/>
        </w:rPr>
        <w:t>三</w:t>
      </w:r>
      <w:r>
        <w:rPr>
          <w:rFonts w:eastAsia="黑体"/>
          <w:color w:val="auto"/>
          <w:sz w:val="32"/>
          <w:szCs w:val="32"/>
        </w:rPr>
        <w:t>条</w:t>
      </w:r>
      <w:r>
        <w:rPr>
          <w:rFonts w:eastAsia="仿宋"/>
          <w:bCs/>
          <w:color w:val="auto"/>
          <w:sz w:val="32"/>
          <w:szCs w:val="32"/>
        </w:rPr>
        <w:t xml:space="preserve">  评价专家和评审委员实行回避制度。评价专家不得参与评价本单位的申请工程。</w:t>
      </w:r>
    </w:p>
    <w:p>
      <w:pPr>
        <w:spacing w:line="567" w:lineRule="exact"/>
        <w:ind w:firstLine="640" w:firstLineChars="200"/>
        <w:rPr>
          <w:rFonts w:eastAsia="仿宋"/>
          <w:color w:val="auto"/>
          <w:sz w:val="32"/>
          <w:szCs w:val="32"/>
        </w:rPr>
      </w:pPr>
      <w:r>
        <w:rPr>
          <w:rFonts w:eastAsia="黑体"/>
          <w:color w:val="auto"/>
          <w:sz w:val="32"/>
          <w:szCs w:val="32"/>
        </w:rPr>
        <w:t>第二十</w:t>
      </w:r>
      <w:r>
        <w:rPr>
          <w:rFonts w:hint="eastAsia" w:eastAsia="黑体"/>
          <w:color w:val="auto"/>
          <w:sz w:val="32"/>
          <w:szCs w:val="32"/>
        </w:rPr>
        <w:t>四</w:t>
      </w:r>
      <w:r>
        <w:rPr>
          <w:rFonts w:eastAsia="黑体"/>
          <w:color w:val="auto"/>
          <w:sz w:val="32"/>
          <w:szCs w:val="32"/>
        </w:rPr>
        <w:t>条</w:t>
      </w:r>
      <w:r>
        <w:rPr>
          <w:rFonts w:eastAsia="仿宋"/>
          <w:color w:val="auto"/>
          <w:sz w:val="32"/>
          <w:szCs w:val="32"/>
        </w:rPr>
        <w:t xml:space="preserve">  参与评价工作相关人员应恪守职业道德，坚持原则，秉公办事，廉洁自律，严格执行各项工作纪律，严禁各类违纪违规行为。</w:t>
      </w:r>
    </w:p>
    <w:p>
      <w:pPr>
        <w:overflowPunct w:val="0"/>
        <w:autoSpaceDE w:val="0"/>
        <w:autoSpaceDN w:val="0"/>
        <w:adjustRightInd w:val="0"/>
        <w:snapToGrid w:val="0"/>
        <w:spacing w:line="567" w:lineRule="exact"/>
        <w:jc w:val="center"/>
        <w:rPr>
          <w:rFonts w:eastAsia="黑体"/>
          <w:bCs/>
          <w:color w:val="auto"/>
          <w:sz w:val="32"/>
          <w:szCs w:val="32"/>
        </w:rPr>
      </w:pPr>
      <w:r>
        <w:rPr>
          <w:rFonts w:eastAsia="黑体"/>
          <w:bCs/>
          <w:color w:val="auto"/>
          <w:sz w:val="32"/>
          <w:szCs w:val="32"/>
        </w:rPr>
        <w:t>第八章   附  则</w:t>
      </w:r>
    </w:p>
    <w:p>
      <w:pPr>
        <w:pStyle w:val="2"/>
        <w:ind w:firstLine="640" w:firstLineChars="200"/>
        <w:rPr>
          <w:rFonts w:eastAsia="仿宋"/>
          <w:color w:val="auto"/>
          <w:sz w:val="32"/>
          <w:szCs w:val="32"/>
        </w:rPr>
      </w:pPr>
      <w:r>
        <w:rPr>
          <w:rFonts w:eastAsia="黑体"/>
          <w:color w:val="auto"/>
          <w:sz w:val="32"/>
          <w:szCs w:val="32"/>
        </w:rPr>
        <w:t>第二十</w:t>
      </w:r>
      <w:r>
        <w:rPr>
          <w:rFonts w:hint="eastAsia" w:eastAsia="黑体"/>
          <w:color w:val="auto"/>
          <w:sz w:val="32"/>
          <w:szCs w:val="32"/>
        </w:rPr>
        <w:t>五</w:t>
      </w:r>
      <w:r>
        <w:rPr>
          <w:rFonts w:eastAsia="黑体"/>
          <w:color w:val="auto"/>
          <w:sz w:val="32"/>
          <w:szCs w:val="32"/>
        </w:rPr>
        <w:t>条</w:t>
      </w:r>
      <w:r>
        <w:rPr>
          <w:rFonts w:eastAsia="仿宋"/>
          <w:bCs/>
          <w:color w:val="auto"/>
          <w:sz w:val="32"/>
          <w:szCs w:val="32"/>
        </w:rPr>
        <w:t xml:space="preserve">  对</w:t>
      </w:r>
      <w:r>
        <w:rPr>
          <w:rFonts w:eastAsia="仿宋"/>
          <w:color w:val="auto"/>
          <w:sz w:val="32"/>
          <w:szCs w:val="32"/>
        </w:rPr>
        <w:t>已通过评价认定的省优质结构工程，如在后续施工过程期间发现有违反结构评价中的否决性相关问题，</w:t>
      </w:r>
      <w:r>
        <w:rPr>
          <w:rFonts w:hint="eastAsia" w:eastAsia="仿宋"/>
          <w:color w:val="auto"/>
          <w:sz w:val="32"/>
          <w:szCs w:val="32"/>
        </w:rPr>
        <w:t>以及工程验收前后发生质量、安全、信用等方面事故及负面影响，</w:t>
      </w:r>
      <w:r>
        <w:rPr>
          <w:rFonts w:eastAsia="仿宋"/>
          <w:color w:val="auto"/>
          <w:sz w:val="32"/>
          <w:szCs w:val="32"/>
        </w:rPr>
        <w:t>河南</w:t>
      </w:r>
      <w:r>
        <w:rPr>
          <w:rFonts w:eastAsia="仿宋"/>
          <w:bCs/>
          <w:color w:val="auto"/>
          <w:sz w:val="32"/>
          <w:szCs w:val="32"/>
        </w:rPr>
        <w:t>省建筑业协会将组织专家进行研讨评议。经评议不符合本办法规定的工程将撤销</w:t>
      </w:r>
      <w:r>
        <w:rPr>
          <w:rFonts w:eastAsia="仿宋"/>
          <w:color w:val="auto"/>
          <w:sz w:val="32"/>
          <w:szCs w:val="32"/>
        </w:rPr>
        <w:t>其荣誉并收回证书。</w:t>
      </w:r>
    </w:p>
    <w:p>
      <w:pPr>
        <w:overflowPunct w:val="0"/>
        <w:autoSpaceDE w:val="0"/>
        <w:autoSpaceDN w:val="0"/>
        <w:adjustRightInd w:val="0"/>
        <w:snapToGrid w:val="0"/>
        <w:spacing w:line="567" w:lineRule="exact"/>
        <w:ind w:firstLine="640" w:firstLineChars="200"/>
        <w:rPr>
          <w:rFonts w:eastAsia="仿宋"/>
          <w:color w:val="auto"/>
          <w:sz w:val="32"/>
          <w:szCs w:val="32"/>
        </w:rPr>
      </w:pPr>
      <w:r>
        <w:rPr>
          <w:rFonts w:eastAsia="黑体"/>
          <w:color w:val="auto"/>
          <w:sz w:val="32"/>
          <w:szCs w:val="32"/>
        </w:rPr>
        <w:t>第二十</w:t>
      </w:r>
      <w:r>
        <w:rPr>
          <w:rFonts w:hint="eastAsia" w:eastAsia="黑体"/>
          <w:color w:val="auto"/>
          <w:sz w:val="32"/>
          <w:szCs w:val="32"/>
        </w:rPr>
        <w:t>六</w:t>
      </w:r>
      <w:r>
        <w:rPr>
          <w:rFonts w:eastAsia="黑体"/>
          <w:color w:val="auto"/>
          <w:sz w:val="32"/>
          <w:szCs w:val="32"/>
        </w:rPr>
        <w:t xml:space="preserve">条  </w:t>
      </w:r>
      <w:r>
        <w:rPr>
          <w:rFonts w:eastAsia="仿宋"/>
          <w:color w:val="auto"/>
          <w:sz w:val="32"/>
          <w:szCs w:val="32"/>
        </w:rPr>
        <w:t>本办法由河南省建筑业协会负责解释。</w:t>
      </w:r>
      <w:r>
        <w:rPr>
          <w:rFonts w:eastAsia="仿宋"/>
          <w:bCs/>
          <w:color w:val="auto"/>
          <w:sz w:val="32"/>
          <w:szCs w:val="32"/>
        </w:rPr>
        <w:t>有关推荐、申请资料和评价过程的具体要求等未尽事宜，在当年开展活动的通知中说明。</w:t>
      </w:r>
    </w:p>
    <w:p>
      <w:pPr>
        <w:overflowPunct w:val="0"/>
        <w:autoSpaceDE w:val="0"/>
        <w:autoSpaceDN w:val="0"/>
        <w:adjustRightInd w:val="0"/>
        <w:snapToGrid w:val="0"/>
        <w:spacing w:line="567" w:lineRule="exact"/>
        <w:ind w:firstLine="640" w:firstLineChars="200"/>
        <w:rPr>
          <w:rFonts w:eastAsia="仿宋"/>
          <w:bCs/>
          <w:color w:val="auto"/>
          <w:sz w:val="32"/>
          <w:szCs w:val="32"/>
        </w:rPr>
      </w:pPr>
      <w:r>
        <w:rPr>
          <w:rFonts w:eastAsia="黑体"/>
          <w:color w:val="auto"/>
          <w:sz w:val="32"/>
          <w:szCs w:val="32"/>
        </w:rPr>
        <w:t>第二十</w:t>
      </w:r>
      <w:r>
        <w:rPr>
          <w:rFonts w:hint="eastAsia" w:eastAsia="黑体"/>
          <w:color w:val="auto"/>
          <w:sz w:val="32"/>
          <w:szCs w:val="32"/>
        </w:rPr>
        <w:t>七</w:t>
      </w:r>
      <w:r>
        <w:rPr>
          <w:rFonts w:eastAsia="黑体"/>
          <w:color w:val="auto"/>
          <w:sz w:val="32"/>
          <w:szCs w:val="32"/>
        </w:rPr>
        <w:t xml:space="preserve">条 </w:t>
      </w:r>
      <w:r>
        <w:rPr>
          <w:rFonts w:eastAsia="仿宋"/>
          <w:color w:val="auto"/>
          <w:sz w:val="32"/>
          <w:szCs w:val="32"/>
        </w:rPr>
        <w:t xml:space="preserve"> 本办法自发布之日起施行。</w:t>
      </w:r>
    </w:p>
    <w:p>
      <w:pPr>
        <w:overflowPunct w:val="0"/>
        <w:autoSpaceDE w:val="0"/>
        <w:autoSpaceDN w:val="0"/>
        <w:adjustRightInd w:val="0"/>
        <w:snapToGrid w:val="0"/>
        <w:spacing w:line="567" w:lineRule="exact"/>
        <w:ind w:firstLine="640" w:firstLineChars="200"/>
        <w:rPr>
          <w:rFonts w:eastAsia="仿宋"/>
          <w:bCs/>
          <w:color w:val="auto"/>
          <w:sz w:val="32"/>
          <w:szCs w:val="32"/>
        </w:rPr>
      </w:pPr>
    </w:p>
    <w:p>
      <w:pPr>
        <w:tabs>
          <w:tab w:val="left" w:pos="1282"/>
          <w:tab w:val="left" w:pos="1702"/>
        </w:tabs>
        <w:overflowPunct w:val="0"/>
        <w:autoSpaceDE w:val="0"/>
        <w:autoSpaceDN w:val="0"/>
        <w:adjustRightInd w:val="0"/>
        <w:snapToGrid w:val="0"/>
        <w:spacing w:line="567" w:lineRule="exact"/>
        <w:ind w:firstLine="640" w:firstLineChars="200"/>
        <w:rPr>
          <w:rFonts w:eastAsia="仿宋"/>
          <w:bCs/>
          <w:color w:val="auto"/>
          <w:sz w:val="32"/>
          <w:szCs w:val="32"/>
          <w:highlight w:val="yello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C1D014-FA25-42B6-BFFD-89FDF573C3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47B09AD-E26E-4C04-AF9E-82C55F1F5C25}"/>
  </w:font>
  <w:font w:name="仿宋_GB2312">
    <w:altName w:val="仿宋"/>
    <w:panose1 w:val="00000000000000000000"/>
    <w:charset w:val="86"/>
    <w:family w:val="modern"/>
    <w:pitch w:val="default"/>
    <w:sig w:usb0="00000000" w:usb1="00000000" w:usb2="00000000" w:usb3="00000000" w:csb0="00040000" w:csb1="00000000"/>
    <w:embedRegular r:id="rId3" w:fontKey="{1ACD8C12-3D37-4C6B-916E-2E051E9006C0}"/>
  </w:font>
  <w:font w:name="仿宋">
    <w:panose1 w:val="02010609060101010101"/>
    <w:charset w:val="86"/>
    <w:family w:val="auto"/>
    <w:pitch w:val="default"/>
    <w:sig w:usb0="800002BF" w:usb1="38CF7CFA" w:usb2="00000016" w:usb3="00000000" w:csb0="00040001" w:csb1="00000000"/>
    <w:embedRegular r:id="rId4" w:fontKey="{D6A5E61E-3A25-416C-9E44-C87FE09BCC4F}"/>
  </w:font>
  <w:font w:name="方正小标宋_GBK">
    <w:panose1 w:val="03000509000000000000"/>
    <w:charset w:val="86"/>
    <w:family w:val="auto"/>
    <w:pitch w:val="default"/>
    <w:sig w:usb0="00000001" w:usb1="080E0000" w:usb2="00000000" w:usb3="00000000" w:csb0="00040000" w:csb1="00000000"/>
    <w:embedRegular r:id="rId5" w:fontKey="{BABEAF1C-205E-435E-943D-C562D8916258}"/>
  </w:font>
  <w:font w:name="楷体">
    <w:panose1 w:val="02010609060101010101"/>
    <w:charset w:val="86"/>
    <w:family w:val="modern"/>
    <w:pitch w:val="default"/>
    <w:sig w:usb0="800002BF" w:usb1="38CF7CFA" w:usb2="00000016" w:usb3="00000000" w:csb0="00040001" w:csb1="00000000"/>
    <w:embedRegular r:id="rId6" w:fontKey="{0813796F-04B3-4C01-9062-7BEA4B26B4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80544"/>
    <w:multiLevelType w:val="singleLevel"/>
    <w:tmpl w:val="11080544"/>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YjViYWU0ZDBjODY4MGYxZjU2ODMwODgxZjA3NGUifQ=="/>
  </w:docVars>
  <w:rsids>
    <w:rsidRoot w:val="00EB2872"/>
    <w:rsid w:val="00003B71"/>
    <w:rsid w:val="00046463"/>
    <w:rsid w:val="00080456"/>
    <w:rsid w:val="00092617"/>
    <w:rsid w:val="000958CD"/>
    <w:rsid w:val="000B07F7"/>
    <w:rsid w:val="000B4533"/>
    <w:rsid w:val="000C3171"/>
    <w:rsid w:val="000E2E5F"/>
    <w:rsid w:val="000F2543"/>
    <w:rsid w:val="000F3E61"/>
    <w:rsid w:val="00123AC0"/>
    <w:rsid w:val="00124F1F"/>
    <w:rsid w:val="001430E9"/>
    <w:rsid w:val="00152339"/>
    <w:rsid w:val="00153FC3"/>
    <w:rsid w:val="001A0FB8"/>
    <w:rsid w:val="001B17CE"/>
    <w:rsid w:val="001F3A85"/>
    <w:rsid w:val="00220BE6"/>
    <w:rsid w:val="002242B2"/>
    <w:rsid w:val="00284C77"/>
    <w:rsid w:val="002876D0"/>
    <w:rsid w:val="002C4EC4"/>
    <w:rsid w:val="002D10DC"/>
    <w:rsid w:val="002D48E9"/>
    <w:rsid w:val="002E6994"/>
    <w:rsid w:val="002F2D7E"/>
    <w:rsid w:val="003208B1"/>
    <w:rsid w:val="00324240"/>
    <w:rsid w:val="00334589"/>
    <w:rsid w:val="00347442"/>
    <w:rsid w:val="0035177E"/>
    <w:rsid w:val="00352443"/>
    <w:rsid w:val="00353711"/>
    <w:rsid w:val="00372E3D"/>
    <w:rsid w:val="00394F73"/>
    <w:rsid w:val="003965C5"/>
    <w:rsid w:val="003D54AE"/>
    <w:rsid w:val="003D6A22"/>
    <w:rsid w:val="004104B6"/>
    <w:rsid w:val="00415CCA"/>
    <w:rsid w:val="00434A7F"/>
    <w:rsid w:val="00441168"/>
    <w:rsid w:val="00462A69"/>
    <w:rsid w:val="004764AF"/>
    <w:rsid w:val="004B0C90"/>
    <w:rsid w:val="004C36DA"/>
    <w:rsid w:val="004D6745"/>
    <w:rsid w:val="004F736C"/>
    <w:rsid w:val="005810F1"/>
    <w:rsid w:val="00590177"/>
    <w:rsid w:val="005975C5"/>
    <w:rsid w:val="005B1255"/>
    <w:rsid w:val="005C2F90"/>
    <w:rsid w:val="005D1E3F"/>
    <w:rsid w:val="005D43D8"/>
    <w:rsid w:val="0061469F"/>
    <w:rsid w:val="00631B46"/>
    <w:rsid w:val="00634901"/>
    <w:rsid w:val="00655DC8"/>
    <w:rsid w:val="00666453"/>
    <w:rsid w:val="00673E73"/>
    <w:rsid w:val="00676BAE"/>
    <w:rsid w:val="00680AF0"/>
    <w:rsid w:val="00681867"/>
    <w:rsid w:val="006926E6"/>
    <w:rsid w:val="006A4B38"/>
    <w:rsid w:val="006B4C3A"/>
    <w:rsid w:val="006B6C61"/>
    <w:rsid w:val="006C6087"/>
    <w:rsid w:val="006D29F3"/>
    <w:rsid w:val="00724EA7"/>
    <w:rsid w:val="00727D6C"/>
    <w:rsid w:val="00751F4E"/>
    <w:rsid w:val="0075649B"/>
    <w:rsid w:val="007777C8"/>
    <w:rsid w:val="00792084"/>
    <w:rsid w:val="0079315C"/>
    <w:rsid w:val="007B2772"/>
    <w:rsid w:val="007B7A7E"/>
    <w:rsid w:val="007D0BEE"/>
    <w:rsid w:val="007D30D5"/>
    <w:rsid w:val="007E746F"/>
    <w:rsid w:val="00802280"/>
    <w:rsid w:val="00863D02"/>
    <w:rsid w:val="00864C95"/>
    <w:rsid w:val="008716CA"/>
    <w:rsid w:val="0088275A"/>
    <w:rsid w:val="008A7BB7"/>
    <w:rsid w:val="008B227E"/>
    <w:rsid w:val="008B2C1A"/>
    <w:rsid w:val="008D599E"/>
    <w:rsid w:val="008D6365"/>
    <w:rsid w:val="008E7B9F"/>
    <w:rsid w:val="008F041F"/>
    <w:rsid w:val="00921D7E"/>
    <w:rsid w:val="00980F04"/>
    <w:rsid w:val="00983ED6"/>
    <w:rsid w:val="009A1A08"/>
    <w:rsid w:val="009D2F51"/>
    <w:rsid w:val="00A05215"/>
    <w:rsid w:val="00A11AEE"/>
    <w:rsid w:val="00A360DE"/>
    <w:rsid w:val="00A457C4"/>
    <w:rsid w:val="00A52340"/>
    <w:rsid w:val="00A54912"/>
    <w:rsid w:val="00A95AD7"/>
    <w:rsid w:val="00AA31CB"/>
    <w:rsid w:val="00AB48FB"/>
    <w:rsid w:val="00AF2214"/>
    <w:rsid w:val="00B35B18"/>
    <w:rsid w:val="00B474C4"/>
    <w:rsid w:val="00B53360"/>
    <w:rsid w:val="00B55BB3"/>
    <w:rsid w:val="00BB1554"/>
    <w:rsid w:val="00BB6C7E"/>
    <w:rsid w:val="00BE636B"/>
    <w:rsid w:val="00BE6BBE"/>
    <w:rsid w:val="00C011F5"/>
    <w:rsid w:val="00C12EB4"/>
    <w:rsid w:val="00C13C73"/>
    <w:rsid w:val="00C157E7"/>
    <w:rsid w:val="00C47D56"/>
    <w:rsid w:val="00C6695C"/>
    <w:rsid w:val="00C945A5"/>
    <w:rsid w:val="00CE0E18"/>
    <w:rsid w:val="00D03A29"/>
    <w:rsid w:val="00D05A96"/>
    <w:rsid w:val="00D061E4"/>
    <w:rsid w:val="00D24F33"/>
    <w:rsid w:val="00D41D45"/>
    <w:rsid w:val="00D470C9"/>
    <w:rsid w:val="00DF1C73"/>
    <w:rsid w:val="00DF5EB7"/>
    <w:rsid w:val="00E16060"/>
    <w:rsid w:val="00E337F3"/>
    <w:rsid w:val="00E71C77"/>
    <w:rsid w:val="00E90DDA"/>
    <w:rsid w:val="00E91D26"/>
    <w:rsid w:val="00E96CF5"/>
    <w:rsid w:val="00EB2872"/>
    <w:rsid w:val="00EB75BF"/>
    <w:rsid w:val="00EE386D"/>
    <w:rsid w:val="00F009AF"/>
    <w:rsid w:val="00F337E0"/>
    <w:rsid w:val="00F4652B"/>
    <w:rsid w:val="00F46FAC"/>
    <w:rsid w:val="00F5143B"/>
    <w:rsid w:val="00F6030F"/>
    <w:rsid w:val="00F926C4"/>
    <w:rsid w:val="00FB25CD"/>
    <w:rsid w:val="00FC7ECC"/>
    <w:rsid w:val="00FD5BD8"/>
    <w:rsid w:val="00FD7676"/>
    <w:rsid w:val="015123B9"/>
    <w:rsid w:val="02492FDE"/>
    <w:rsid w:val="02617E08"/>
    <w:rsid w:val="03237D85"/>
    <w:rsid w:val="03764359"/>
    <w:rsid w:val="084C5688"/>
    <w:rsid w:val="08AD6425"/>
    <w:rsid w:val="08EE04EE"/>
    <w:rsid w:val="09722ECD"/>
    <w:rsid w:val="0A8D4818"/>
    <w:rsid w:val="0B6D11AB"/>
    <w:rsid w:val="0F7756E1"/>
    <w:rsid w:val="110344FD"/>
    <w:rsid w:val="11D6197D"/>
    <w:rsid w:val="1324792E"/>
    <w:rsid w:val="13623FB2"/>
    <w:rsid w:val="144924B3"/>
    <w:rsid w:val="149F06FA"/>
    <w:rsid w:val="151946CE"/>
    <w:rsid w:val="16A448E1"/>
    <w:rsid w:val="16BB4A51"/>
    <w:rsid w:val="184620F4"/>
    <w:rsid w:val="1927569A"/>
    <w:rsid w:val="195A1818"/>
    <w:rsid w:val="1A530633"/>
    <w:rsid w:val="1B652603"/>
    <w:rsid w:val="1BC77D27"/>
    <w:rsid w:val="1BF27EB8"/>
    <w:rsid w:val="1C281B11"/>
    <w:rsid w:val="1D036806"/>
    <w:rsid w:val="1D4D5CD3"/>
    <w:rsid w:val="1DE47901"/>
    <w:rsid w:val="200B6284"/>
    <w:rsid w:val="205811ED"/>
    <w:rsid w:val="212F4491"/>
    <w:rsid w:val="2168080B"/>
    <w:rsid w:val="218060CF"/>
    <w:rsid w:val="21C67E02"/>
    <w:rsid w:val="23AC3027"/>
    <w:rsid w:val="241A61E3"/>
    <w:rsid w:val="245B5BB1"/>
    <w:rsid w:val="247E2C16"/>
    <w:rsid w:val="25162E4E"/>
    <w:rsid w:val="27455C6D"/>
    <w:rsid w:val="27F4719C"/>
    <w:rsid w:val="292D46F9"/>
    <w:rsid w:val="29364D47"/>
    <w:rsid w:val="2A4C2E6E"/>
    <w:rsid w:val="2B235BA7"/>
    <w:rsid w:val="2BBE7D9C"/>
    <w:rsid w:val="2BEA293F"/>
    <w:rsid w:val="2CBA4A07"/>
    <w:rsid w:val="2DBA55FE"/>
    <w:rsid w:val="2DC0604D"/>
    <w:rsid w:val="2ED850C9"/>
    <w:rsid w:val="2F291314"/>
    <w:rsid w:val="2FE96470"/>
    <w:rsid w:val="30B55C11"/>
    <w:rsid w:val="316C56FD"/>
    <w:rsid w:val="34D36666"/>
    <w:rsid w:val="35541679"/>
    <w:rsid w:val="379540A7"/>
    <w:rsid w:val="38455FD0"/>
    <w:rsid w:val="39761CB6"/>
    <w:rsid w:val="3B68689B"/>
    <w:rsid w:val="3BFC64A2"/>
    <w:rsid w:val="3C3E7BCA"/>
    <w:rsid w:val="3E2E2B5F"/>
    <w:rsid w:val="3E450F02"/>
    <w:rsid w:val="3EE53B65"/>
    <w:rsid w:val="3FE406A9"/>
    <w:rsid w:val="40EF2A79"/>
    <w:rsid w:val="418930F6"/>
    <w:rsid w:val="432F5997"/>
    <w:rsid w:val="45704EA4"/>
    <w:rsid w:val="45F23EB6"/>
    <w:rsid w:val="460134F0"/>
    <w:rsid w:val="4629258A"/>
    <w:rsid w:val="49860618"/>
    <w:rsid w:val="4990782C"/>
    <w:rsid w:val="49AC1DB5"/>
    <w:rsid w:val="4B142F47"/>
    <w:rsid w:val="4C692574"/>
    <w:rsid w:val="4C864DA4"/>
    <w:rsid w:val="4CB25BF0"/>
    <w:rsid w:val="4CC904A8"/>
    <w:rsid w:val="4E0F6F0F"/>
    <w:rsid w:val="4E4B35E0"/>
    <w:rsid w:val="4FE257C8"/>
    <w:rsid w:val="5008372D"/>
    <w:rsid w:val="5021187F"/>
    <w:rsid w:val="514A7858"/>
    <w:rsid w:val="542B65DC"/>
    <w:rsid w:val="549C486F"/>
    <w:rsid w:val="54B42140"/>
    <w:rsid w:val="56085E3C"/>
    <w:rsid w:val="56A3004D"/>
    <w:rsid w:val="56BE6AA7"/>
    <w:rsid w:val="57D04F5B"/>
    <w:rsid w:val="59CE258C"/>
    <w:rsid w:val="5ABD553F"/>
    <w:rsid w:val="5BC36B85"/>
    <w:rsid w:val="5E852A2B"/>
    <w:rsid w:val="601F3433"/>
    <w:rsid w:val="605424A1"/>
    <w:rsid w:val="60966B35"/>
    <w:rsid w:val="619302BE"/>
    <w:rsid w:val="61DE5D01"/>
    <w:rsid w:val="61F45CEA"/>
    <w:rsid w:val="62E12177"/>
    <w:rsid w:val="654F7238"/>
    <w:rsid w:val="66576847"/>
    <w:rsid w:val="67EB324B"/>
    <w:rsid w:val="67EC770A"/>
    <w:rsid w:val="68D4278E"/>
    <w:rsid w:val="69B77290"/>
    <w:rsid w:val="6A9A5AB8"/>
    <w:rsid w:val="6B03164D"/>
    <w:rsid w:val="6B2C5652"/>
    <w:rsid w:val="6E526272"/>
    <w:rsid w:val="6E74282D"/>
    <w:rsid w:val="6E7A1325"/>
    <w:rsid w:val="6FF00FE8"/>
    <w:rsid w:val="716C160F"/>
    <w:rsid w:val="719F5F15"/>
    <w:rsid w:val="71AC3EEB"/>
    <w:rsid w:val="722F2426"/>
    <w:rsid w:val="73EA2684"/>
    <w:rsid w:val="74387CB8"/>
    <w:rsid w:val="74BB2697"/>
    <w:rsid w:val="74DA256E"/>
    <w:rsid w:val="75CB2646"/>
    <w:rsid w:val="766F7295"/>
    <w:rsid w:val="76E85CD8"/>
    <w:rsid w:val="77F24622"/>
    <w:rsid w:val="78C963B8"/>
    <w:rsid w:val="79135B16"/>
    <w:rsid w:val="79E32474"/>
    <w:rsid w:val="7AC4165B"/>
    <w:rsid w:val="7ACC115A"/>
    <w:rsid w:val="7D93607C"/>
    <w:rsid w:val="7DD0153F"/>
    <w:rsid w:val="7FAD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qFormat/>
    <w:uiPriority w:val="0"/>
    <w:pPr>
      <w:spacing w:line="540" w:lineRule="exact"/>
      <w:ind w:firstLine="586"/>
    </w:pPr>
    <w:rPr>
      <w:rFonts w:eastAsia="仿宋_GB2312"/>
      <w:sz w:val="30"/>
      <w:szCs w:val="20"/>
    </w:rPr>
  </w:style>
  <w:style w:type="paragraph" w:styleId="4">
    <w:name w:val="Plain Text"/>
    <w:basedOn w:val="1"/>
    <w:link w:val="16"/>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5"/>
    <w:qFormat/>
    <w:uiPriority w:val="0"/>
    <w:rPr>
      <w:b/>
      <w:bCs/>
    </w:rPr>
  </w:style>
  <w:style w:type="character" w:styleId="11">
    <w:name w:val="Strong"/>
    <w:qFormat/>
    <w:uiPriority w:val="22"/>
    <w:rPr>
      <w:b/>
      <w:bCs/>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ascii="Times New Roman" w:hAnsi="Times New Roman" w:eastAsia="宋体" w:cs="Times New Roman"/>
      <w:kern w:val="2"/>
      <w:sz w:val="18"/>
      <w:szCs w:val="18"/>
    </w:rPr>
  </w:style>
  <w:style w:type="character" w:customStyle="1" w:styleId="14">
    <w:name w:val="批注文字 字符"/>
    <w:basedOn w:val="10"/>
    <w:link w:val="2"/>
    <w:qFormat/>
    <w:uiPriority w:val="0"/>
    <w:rPr>
      <w:rFonts w:ascii="Times New Roman" w:hAnsi="Times New Roman" w:eastAsia="宋体" w:cs="Times New Roman"/>
      <w:kern w:val="2"/>
      <w:sz w:val="21"/>
      <w:szCs w:val="24"/>
    </w:rPr>
  </w:style>
  <w:style w:type="character" w:customStyle="1" w:styleId="15">
    <w:name w:val="批注主题 字符"/>
    <w:basedOn w:val="14"/>
    <w:link w:val="8"/>
    <w:qFormat/>
    <w:uiPriority w:val="0"/>
    <w:rPr>
      <w:rFonts w:ascii="Times New Roman" w:hAnsi="Times New Roman" w:eastAsia="宋体" w:cs="Times New Roman"/>
      <w:b/>
      <w:bCs/>
      <w:kern w:val="2"/>
      <w:sz w:val="21"/>
      <w:szCs w:val="24"/>
    </w:rPr>
  </w:style>
  <w:style w:type="character" w:customStyle="1" w:styleId="16">
    <w:name w:val="纯文本 字符"/>
    <w:basedOn w:val="10"/>
    <w:link w:val="4"/>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2949</Words>
  <Characters>3014</Characters>
  <Lines>1</Lines>
  <Paragraphs>6</Paragraphs>
  <TotalTime>63</TotalTime>
  <ScaleCrop>false</ScaleCrop>
  <LinksUpToDate>false</LinksUpToDate>
  <CharactersWithSpaces>3088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2022-02-28T06:56:00Z</dcterms:created>
  <dc:creator>娣</dc:creator>
  <cp:lastModifiedBy>娣</cp:lastModifiedBy>
  <cp:lastPrinted>2022-09-01T23:42:00Z</cp:lastPrinted>
  <dcterms:modified xsi:type="dcterms:W3CDTF">2022-09-05T02:59:23Z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CDDD6403AF984E5BA3A06BB51F2E9485</vt:lpwstr>
  </property>
  <property fmtid="{D5CDD505-2E9C-101B-9397-08002B2CF9AE}" pid="4" name="commondata">
    <vt:lpwstr>eyJoZGlkIjoiN2Q0YjViYWU0ZDBjODY4MGYxZjU2ODMwODgxZjA3NGUifQ==</vt:lpwstr>
  </property>
</Properties>
</file>